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6E" w:rsidRDefault="000B4D6E" w:rsidP="00855C9A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B4D6E" w:rsidRDefault="000B4D6E" w:rsidP="00855C9A">
      <w:pPr>
        <w:ind w:left="5664" w:firstLine="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МО Сертолово</w:t>
      </w:r>
    </w:p>
    <w:p w:rsidR="000B4D6E" w:rsidRDefault="000B4D6E" w:rsidP="00855C9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 17.05.2017     №  172 </w:t>
      </w:r>
    </w:p>
    <w:p w:rsidR="000B4D6E" w:rsidRDefault="000B4D6E" w:rsidP="00F828E2">
      <w:pPr>
        <w:jc w:val="both"/>
        <w:rPr>
          <w:sz w:val="28"/>
          <w:szCs w:val="28"/>
        </w:rPr>
      </w:pPr>
    </w:p>
    <w:p w:rsidR="000B4D6E" w:rsidRDefault="000B4D6E" w:rsidP="00327EE7">
      <w:pPr>
        <w:jc w:val="center"/>
        <w:rPr>
          <w:sz w:val="28"/>
          <w:szCs w:val="28"/>
        </w:rPr>
      </w:pPr>
    </w:p>
    <w:p w:rsidR="000B4D6E" w:rsidRDefault="000B4D6E" w:rsidP="00327EE7">
      <w:pPr>
        <w:jc w:val="center"/>
        <w:rPr>
          <w:sz w:val="28"/>
          <w:szCs w:val="28"/>
        </w:rPr>
      </w:pPr>
    </w:p>
    <w:p w:rsidR="000B4D6E" w:rsidRDefault="000B4D6E" w:rsidP="00327EE7">
      <w:pPr>
        <w:jc w:val="center"/>
        <w:rPr>
          <w:sz w:val="28"/>
          <w:szCs w:val="28"/>
        </w:rPr>
      </w:pPr>
    </w:p>
    <w:p w:rsidR="000B4D6E" w:rsidRDefault="000B4D6E" w:rsidP="00327EE7">
      <w:pPr>
        <w:jc w:val="center"/>
        <w:rPr>
          <w:sz w:val="28"/>
          <w:szCs w:val="28"/>
        </w:rPr>
      </w:pPr>
    </w:p>
    <w:p w:rsidR="000B4D6E" w:rsidRDefault="000B4D6E" w:rsidP="00327EE7">
      <w:pPr>
        <w:jc w:val="center"/>
        <w:rPr>
          <w:sz w:val="28"/>
          <w:szCs w:val="28"/>
        </w:rPr>
      </w:pPr>
    </w:p>
    <w:p w:rsidR="000B4D6E" w:rsidRDefault="000B4D6E" w:rsidP="00327EE7">
      <w:pPr>
        <w:jc w:val="center"/>
        <w:rPr>
          <w:sz w:val="28"/>
          <w:szCs w:val="28"/>
        </w:rPr>
      </w:pPr>
      <w:r>
        <w:rPr>
          <w:sz w:val="28"/>
          <w:szCs w:val="28"/>
        </w:rPr>
        <w:t>ИЗВЕЩЕНИЕ</w:t>
      </w:r>
    </w:p>
    <w:p w:rsidR="000B4D6E" w:rsidRDefault="000B4D6E" w:rsidP="00327EE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АУКЦИОНА НА ПРАВО</w:t>
      </w:r>
      <w:r w:rsidRPr="00327EE7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</w:t>
      </w:r>
    </w:p>
    <w:p w:rsidR="000B4D6E" w:rsidRDefault="000B4D6E" w:rsidP="00327E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ДОГОВОРА О РАЗВИТИИ ЗАСТРОЕННОЙ ТЕРРИТОРИИ</w:t>
      </w:r>
      <w:r>
        <w:rPr>
          <w:sz w:val="28"/>
          <w:szCs w:val="28"/>
        </w:rPr>
        <w:tab/>
        <w:t xml:space="preserve"> </w:t>
      </w:r>
    </w:p>
    <w:p w:rsidR="000B4D6E" w:rsidRDefault="000B4D6E" w:rsidP="005A6CAF">
      <w:pPr>
        <w:jc w:val="center"/>
        <w:rPr>
          <w:sz w:val="28"/>
          <w:szCs w:val="28"/>
        </w:rPr>
      </w:pP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Сертолово Всеволожского муниципального района Ленинградской области   </w:t>
      </w:r>
      <w:r w:rsidRPr="00855C9A">
        <w:rPr>
          <w:color w:val="000000"/>
          <w:sz w:val="28"/>
          <w:szCs w:val="28"/>
        </w:rPr>
        <w:t xml:space="preserve">доводит до сведения </w:t>
      </w:r>
      <w:r>
        <w:rPr>
          <w:color w:val="000000"/>
          <w:sz w:val="28"/>
          <w:szCs w:val="28"/>
        </w:rPr>
        <w:t xml:space="preserve"> </w:t>
      </w:r>
      <w:r w:rsidRPr="00855C9A">
        <w:rPr>
          <w:color w:val="000000"/>
          <w:sz w:val="28"/>
          <w:szCs w:val="28"/>
        </w:rPr>
        <w:t>о проведении аукциона открытого по составу участников и форме подачи заявок на право заключения договора о развитии застроенной территории</w:t>
      </w:r>
      <w:r>
        <w:rPr>
          <w:sz w:val="28"/>
          <w:szCs w:val="28"/>
        </w:rPr>
        <w:t>,</w:t>
      </w:r>
      <w:r w:rsidRPr="009C702D">
        <w:rPr>
          <w:sz w:val="28"/>
          <w:szCs w:val="28"/>
        </w:rPr>
        <w:t xml:space="preserve"> ограниченной автодорогой Песочный-Агалатово-</w:t>
      </w:r>
      <w:r>
        <w:rPr>
          <w:sz w:val="28"/>
          <w:szCs w:val="28"/>
        </w:rPr>
        <w:t xml:space="preserve"> </w:t>
      </w:r>
      <w:r w:rsidRPr="009C702D">
        <w:rPr>
          <w:sz w:val="28"/>
          <w:szCs w:val="28"/>
        </w:rPr>
        <w:t>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</w:t>
      </w:r>
      <w:smartTag w:uri="urn:schemas-microsoft-com:office:smarttags" w:element="metricconverter">
        <w:smartTagPr>
          <w:attr w:name="ProductID" w:val="2 г"/>
        </w:smartTagPr>
        <w:r w:rsidRPr="009C702D">
          <w:rPr>
            <w:sz w:val="28"/>
            <w:szCs w:val="28"/>
          </w:rPr>
          <w:t>2 г</w:t>
        </w:r>
      </w:smartTag>
      <w:r w:rsidRPr="009C702D">
        <w:rPr>
          <w:sz w:val="28"/>
          <w:szCs w:val="28"/>
        </w:rPr>
        <w:t>. Сертолово Всеволожского района Ленинградской области</w:t>
      </w:r>
      <w:r>
        <w:rPr>
          <w:sz w:val="28"/>
          <w:szCs w:val="28"/>
        </w:rPr>
        <w:t xml:space="preserve">.  </w:t>
      </w: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Наименование, м</w:t>
      </w:r>
      <w:r w:rsidRPr="00FB095F">
        <w:rPr>
          <w:b/>
          <w:sz w:val="28"/>
          <w:szCs w:val="28"/>
        </w:rPr>
        <w:t>есто нахождения</w:t>
      </w:r>
      <w:r>
        <w:rPr>
          <w:b/>
          <w:sz w:val="28"/>
          <w:szCs w:val="28"/>
        </w:rPr>
        <w:t>,</w:t>
      </w:r>
      <w:r w:rsidRPr="00855C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FB095F">
        <w:rPr>
          <w:b/>
          <w:sz w:val="28"/>
          <w:szCs w:val="28"/>
        </w:rPr>
        <w:t>очтовый адрес</w:t>
      </w:r>
      <w:r>
        <w:rPr>
          <w:b/>
          <w:sz w:val="28"/>
          <w:szCs w:val="28"/>
        </w:rPr>
        <w:t>, а</w:t>
      </w:r>
      <w:r w:rsidRPr="00FB095F">
        <w:rPr>
          <w:b/>
          <w:sz w:val="28"/>
          <w:szCs w:val="28"/>
        </w:rPr>
        <w:t>дрес электронной почты</w:t>
      </w:r>
      <w:r>
        <w:rPr>
          <w:b/>
          <w:sz w:val="28"/>
          <w:szCs w:val="28"/>
        </w:rPr>
        <w:t xml:space="preserve"> и номер контактного т</w:t>
      </w:r>
      <w:r w:rsidRPr="00FB095F">
        <w:rPr>
          <w:b/>
          <w:sz w:val="28"/>
          <w:szCs w:val="28"/>
        </w:rPr>
        <w:t>елефон</w:t>
      </w:r>
      <w:r>
        <w:rPr>
          <w:b/>
          <w:sz w:val="28"/>
          <w:szCs w:val="28"/>
        </w:rPr>
        <w:t>а организатора</w:t>
      </w:r>
      <w:r w:rsidRPr="00FB095F">
        <w:rPr>
          <w:b/>
          <w:sz w:val="28"/>
          <w:szCs w:val="28"/>
        </w:rPr>
        <w:t xml:space="preserve"> аукциона:</w:t>
      </w:r>
      <w:r>
        <w:rPr>
          <w:sz w:val="28"/>
          <w:szCs w:val="28"/>
        </w:rPr>
        <w:t xml:space="preserve"> </w:t>
      </w: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муниципальным имуществом администрации муниципального образования Сертолово Всеволожского муниципального района Ленинградской области</w:t>
      </w:r>
      <w:r w:rsidRPr="00FA49D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КУМИ администрации МО Сертолово).</w:t>
      </w:r>
      <w:r w:rsidRPr="00FA49D0">
        <w:rPr>
          <w:sz w:val="28"/>
          <w:szCs w:val="28"/>
        </w:rPr>
        <w:t xml:space="preserve"> </w:t>
      </w:r>
    </w:p>
    <w:p w:rsidR="000B4D6E" w:rsidRDefault="000B4D6E" w:rsidP="00855C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Ленинградская область, Всеволожский район,  г. Сертолово, микрорайон Сертолово-1, ул. Молодцова, дом 7, корп. 2.</w:t>
      </w:r>
      <w:r>
        <w:rPr>
          <w:b/>
          <w:sz w:val="28"/>
          <w:szCs w:val="28"/>
        </w:rPr>
        <w:t xml:space="preserve"> </w:t>
      </w: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188650, Ленинградская область, Всеволожский район, г. Сертолово,                 ул. Молодцова, д. 7, корп. 2.</w:t>
      </w:r>
      <w:r w:rsidRPr="00855C9A">
        <w:t xml:space="preserve"> </w:t>
      </w:r>
      <w:r>
        <w:t xml:space="preserve"> </w:t>
      </w:r>
      <w:hyperlink r:id="rId7" w:history="1">
        <w:r w:rsidRPr="00544981">
          <w:rPr>
            <w:rStyle w:val="Hyperlink"/>
            <w:sz w:val="28"/>
            <w:szCs w:val="28"/>
            <w:lang w:val="en-US"/>
          </w:rPr>
          <w:t>kumisertolovo</w:t>
        </w:r>
        <w:r w:rsidRPr="00544981">
          <w:rPr>
            <w:rStyle w:val="Hyperlink"/>
            <w:sz w:val="28"/>
            <w:szCs w:val="28"/>
          </w:rPr>
          <w:t>@</w:t>
        </w:r>
        <w:r w:rsidRPr="00544981">
          <w:rPr>
            <w:rStyle w:val="Hyperlink"/>
            <w:sz w:val="28"/>
            <w:szCs w:val="28"/>
            <w:lang w:val="en-US"/>
          </w:rPr>
          <w:t>mail</w:t>
        </w:r>
        <w:r w:rsidRPr="00544981">
          <w:rPr>
            <w:rStyle w:val="Hyperlink"/>
            <w:sz w:val="28"/>
            <w:szCs w:val="28"/>
          </w:rPr>
          <w:t>.ru</w:t>
        </w:r>
      </w:hyperlink>
      <w:r w:rsidRPr="00544981">
        <w:rPr>
          <w:sz w:val="28"/>
          <w:szCs w:val="28"/>
        </w:rPr>
        <w:t>.</w:t>
      </w:r>
    </w:p>
    <w:p w:rsidR="000B4D6E" w:rsidRPr="00B4103D" w:rsidRDefault="000B4D6E" w:rsidP="005A6CA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Тел. 8 (812) 593-46-70, </w:t>
      </w:r>
      <w:r w:rsidRPr="000E702D">
        <w:rPr>
          <w:sz w:val="28"/>
          <w:szCs w:val="28"/>
        </w:rPr>
        <w:t>8(812)593-74-53</w:t>
      </w:r>
      <w:r>
        <w:rPr>
          <w:sz w:val="28"/>
          <w:szCs w:val="28"/>
        </w:rPr>
        <w:t>,</w:t>
      </w:r>
      <w:r w:rsidRPr="000E702D">
        <w:rPr>
          <w:sz w:val="28"/>
          <w:szCs w:val="28"/>
        </w:rPr>
        <w:t xml:space="preserve"> 8(812)59</w:t>
      </w:r>
      <w:r>
        <w:rPr>
          <w:sz w:val="28"/>
          <w:szCs w:val="28"/>
        </w:rPr>
        <w:t>5-12-90.</w:t>
      </w:r>
    </w:p>
    <w:p w:rsidR="000B4D6E" w:rsidRDefault="000B4D6E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Официальный сайт, на котором размещено извещение о проведении аукциона: </w:t>
      </w:r>
      <w:hyperlink r:id="rId8" w:history="1">
        <w:r w:rsidRPr="002E0FDE">
          <w:rPr>
            <w:rStyle w:val="Hyperlink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; </w:t>
      </w:r>
      <w:hyperlink r:id="rId9" w:history="1">
        <w:r w:rsidRPr="00607C93">
          <w:rPr>
            <w:rStyle w:val="Hyperlink"/>
            <w:sz w:val="28"/>
            <w:szCs w:val="28"/>
          </w:rPr>
          <w:t>www.</w:t>
        </w:r>
        <w:r w:rsidRPr="00607C93">
          <w:rPr>
            <w:rStyle w:val="Hyperlink"/>
            <w:sz w:val="28"/>
            <w:szCs w:val="28"/>
            <w:lang w:val="en-US"/>
          </w:rPr>
          <w:t>mosertolovo</w:t>
        </w:r>
        <w:r w:rsidRPr="00607C93">
          <w:rPr>
            <w:rStyle w:val="Hyperlink"/>
            <w:sz w:val="28"/>
            <w:szCs w:val="28"/>
          </w:rPr>
          <w:t>.</w:t>
        </w:r>
        <w:r w:rsidRPr="00607C93">
          <w:rPr>
            <w:rStyle w:val="Hyperlink"/>
            <w:sz w:val="28"/>
            <w:szCs w:val="28"/>
            <w:lang w:val="en-US"/>
          </w:rPr>
          <w:t>ru</w:t>
        </w:r>
      </w:hyperlink>
    </w:p>
    <w:p w:rsidR="000B4D6E" w:rsidRDefault="000B4D6E" w:rsidP="00327EE7">
      <w:pPr>
        <w:ind w:firstLine="708"/>
        <w:jc w:val="both"/>
        <w:rPr>
          <w:sz w:val="28"/>
          <w:szCs w:val="28"/>
        </w:rPr>
      </w:pPr>
      <w:r w:rsidRPr="00327EE7">
        <w:rPr>
          <w:rFonts w:ascii="Times New Roman CYR" w:hAnsi="Times New Roman CYR" w:cs="Times New Roman CYR"/>
          <w:b/>
          <w:color w:val="000000"/>
          <w:sz w:val="28"/>
          <w:szCs w:val="28"/>
        </w:rPr>
        <w:t>3.</w:t>
      </w: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Pr="00327EE7">
        <w:rPr>
          <w:rFonts w:ascii="Times New Roman CYR" w:hAnsi="Times New Roman CYR" w:cs="Times New Roman CYR"/>
          <w:b/>
          <w:color w:val="000000"/>
          <w:sz w:val="28"/>
          <w:szCs w:val="28"/>
        </w:rPr>
        <w:t>Место, дата, время проведения аукциона:</w:t>
      </w:r>
      <w:r w:rsidRPr="00327EE7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Ленинградская область, Всеволожский район,  г. Сертолово, микрорайон Сертолово-1, ул. Молодцова, дом 7, корп. 2, каб. № 25,  27.06.2017 года, в 11-00 час.</w:t>
      </w:r>
    </w:p>
    <w:p w:rsidR="000B4D6E" w:rsidRDefault="000B4D6E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Адрес места приема, порядок и срок подачи заявок на участие в аукционе:  </w:t>
      </w:r>
    </w:p>
    <w:p w:rsidR="000B4D6E" w:rsidRDefault="000B4D6E" w:rsidP="00822A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заявитель вправе подать только одну заявку на участие в аукционе. Прием заявок на участие в аукционе осуществляется по адресу: Ленинградская область, Всеволожский район, г. Сертолово, микрорайон Сертолово-1,                       ул. Молодцова, дом 7, корп. 2, каб. № 8 по рабочим дням с 09-00 час. до 13-00 час. и   с 14-00 час. до 18-00 час. </w:t>
      </w:r>
    </w:p>
    <w:p w:rsidR="000B4D6E" w:rsidRDefault="000B4D6E" w:rsidP="00822A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начала подачи заявок: 19.05.2017.   </w:t>
      </w:r>
    </w:p>
    <w:p w:rsidR="000B4D6E" w:rsidRDefault="000B4D6E" w:rsidP="00822A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Дата и время окончания подачи заявок: 19.06.2017.</w:t>
      </w: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 w:rsidRPr="002D0966">
        <w:rPr>
          <w:b/>
          <w:sz w:val="28"/>
          <w:szCs w:val="28"/>
        </w:rPr>
        <w:t xml:space="preserve">5. Реквизиты решения о развитии застроенной территории, в отношении которой принято решение о развитии: </w:t>
      </w:r>
      <w:r>
        <w:rPr>
          <w:sz w:val="28"/>
          <w:szCs w:val="28"/>
        </w:rPr>
        <w:t>распоряжение  комитета по архитектуре и градостроительству Ленинградской области от 30.12.2016            № 1466 «О развитии территории,</w:t>
      </w:r>
      <w:r w:rsidRPr="009C702D">
        <w:rPr>
          <w:sz w:val="28"/>
          <w:szCs w:val="28"/>
        </w:rPr>
        <w:t xml:space="preserve"> ограниченной автодорогой Песочный-Агалатово-ул.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Сертолово-2</w:t>
      </w:r>
      <w:r>
        <w:rPr>
          <w:sz w:val="28"/>
          <w:szCs w:val="28"/>
        </w:rPr>
        <w:t xml:space="preserve"> </w:t>
      </w:r>
      <w:r w:rsidRPr="009C702D">
        <w:rPr>
          <w:sz w:val="28"/>
          <w:szCs w:val="28"/>
        </w:rPr>
        <w:t xml:space="preserve"> г. Сертолово Всеволожского района Ленинградской области</w:t>
      </w:r>
      <w:r>
        <w:rPr>
          <w:sz w:val="28"/>
          <w:szCs w:val="28"/>
        </w:rPr>
        <w:t>».</w:t>
      </w:r>
    </w:p>
    <w:p w:rsidR="000B4D6E" w:rsidRDefault="000B4D6E" w:rsidP="005A6CAF">
      <w:pPr>
        <w:ind w:firstLine="708"/>
        <w:jc w:val="both"/>
        <w:rPr>
          <w:sz w:val="28"/>
          <w:szCs w:val="28"/>
        </w:rPr>
      </w:pPr>
      <w:r w:rsidRPr="002D0966">
        <w:rPr>
          <w:b/>
          <w:sz w:val="28"/>
          <w:szCs w:val="28"/>
        </w:rPr>
        <w:t>6. Местоположение, площадь застроенной территории, в отношении которой принято решение о развитии:</w:t>
      </w:r>
      <w:r w:rsidRPr="002D0966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территория,</w:t>
      </w:r>
      <w:r w:rsidRPr="009C702D">
        <w:rPr>
          <w:sz w:val="28"/>
          <w:szCs w:val="28"/>
        </w:rPr>
        <w:t xml:space="preserve"> ограниченн</w:t>
      </w:r>
      <w:r>
        <w:rPr>
          <w:sz w:val="28"/>
          <w:szCs w:val="28"/>
        </w:rPr>
        <w:t>ая</w:t>
      </w:r>
      <w:r w:rsidRPr="009C702D">
        <w:rPr>
          <w:sz w:val="28"/>
          <w:szCs w:val="28"/>
        </w:rPr>
        <w:t xml:space="preserve"> автодорогой Песочный-Агалатово-ул.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Сертолово-2</w:t>
      </w:r>
      <w:r>
        <w:rPr>
          <w:sz w:val="28"/>
          <w:szCs w:val="28"/>
        </w:rPr>
        <w:t xml:space="preserve">                              </w:t>
      </w:r>
      <w:r w:rsidRPr="009C702D">
        <w:rPr>
          <w:sz w:val="28"/>
          <w:szCs w:val="28"/>
        </w:rPr>
        <w:t xml:space="preserve"> г. Сертолово Всеволожского района Ленинградской области</w:t>
      </w:r>
      <w:r>
        <w:rPr>
          <w:sz w:val="28"/>
          <w:szCs w:val="28"/>
        </w:rPr>
        <w:t xml:space="preserve">. </w:t>
      </w:r>
    </w:p>
    <w:p w:rsidR="000B4D6E" w:rsidRDefault="000B4D6E" w:rsidP="005A6CA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Площадь застроенной территории </w:t>
      </w:r>
      <w:smartTag w:uri="urn:schemas-microsoft-com:office:smarttags" w:element="metricconverter">
        <w:smartTagPr>
          <w:attr w:name="ProductID" w:val="53,5 га"/>
        </w:smartTagPr>
        <w:r>
          <w:rPr>
            <w:sz w:val="28"/>
            <w:szCs w:val="28"/>
          </w:rPr>
          <w:t>53,5 га</w:t>
        </w:r>
      </w:smartTag>
      <w:r>
        <w:rPr>
          <w:sz w:val="28"/>
          <w:szCs w:val="28"/>
        </w:rPr>
        <w:t>.</w:t>
      </w:r>
    </w:p>
    <w:p w:rsidR="000B4D6E" w:rsidRPr="002D0966" w:rsidRDefault="000B4D6E" w:rsidP="005A6CAF">
      <w:pPr>
        <w:ind w:firstLine="708"/>
        <w:jc w:val="both"/>
        <w:rPr>
          <w:sz w:val="28"/>
          <w:szCs w:val="28"/>
        </w:rPr>
      </w:pPr>
      <w:r w:rsidRPr="002D0966">
        <w:rPr>
          <w:b/>
          <w:sz w:val="28"/>
          <w:szCs w:val="28"/>
        </w:rPr>
        <w:t xml:space="preserve">7. Начальная цена права на заключение договора о развитии застроенной территории: </w:t>
      </w:r>
      <w:r w:rsidRPr="002D0966">
        <w:rPr>
          <w:sz w:val="28"/>
          <w:szCs w:val="28"/>
        </w:rPr>
        <w:t>309 246 руб.</w:t>
      </w:r>
    </w:p>
    <w:p w:rsidR="000B4D6E" w:rsidRDefault="000B4D6E" w:rsidP="005A6CAF">
      <w:pPr>
        <w:ind w:firstLine="708"/>
        <w:jc w:val="both"/>
        <w:rPr>
          <w:b/>
          <w:sz w:val="28"/>
          <w:szCs w:val="28"/>
        </w:rPr>
      </w:pPr>
      <w:r w:rsidRPr="004A073C">
        <w:rPr>
          <w:b/>
          <w:sz w:val="28"/>
          <w:szCs w:val="28"/>
        </w:rPr>
        <w:t>8. Требования к содержанию и форме заявки на участие в аукционе:</w:t>
      </w:r>
    </w:p>
    <w:p w:rsidR="000B4D6E" w:rsidRPr="00822A48" w:rsidRDefault="000B4D6E" w:rsidP="005A6CAF">
      <w:pPr>
        <w:ind w:firstLine="708"/>
        <w:jc w:val="both"/>
        <w:rPr>
          <w:sz w:val="28"/>
          <w:szCs w:val="28"/>
        </w:rPr>
      </w:pPr>
      <w:r w:rsidRPr="00822A48">
        <w:rPr>
          <w:sz w:val="28"/>
          <w:szCs w:val="28"/>
        </w:rPr>
        <w:t>Заявка на участие в аукционе, подготовленная заявителем, подается в  письменном виде по прилагаемой форме</w:t>
      </w:r>
      <w:r>
        <w:rPr>
          <w:sz w:val="28"/>
          <w:szCs w:val="28"/>
        </w:rPr>
        <w:t xml:space="preserve"> (приложение № 1) с указанием полных реквизитов счета для возврата задатка. Заявка подается в двух экземплярах. Один экземпляр заявки возвращается заявителю с указанием даты и времени (часы, минуты) приема заявки.</w:t>
      </w:r>
    </w:p>
    <w:p w:rsidR="000B4D6E" w:rsidRDefault="000B4D6E" w:rsidP="005A6CAF">
      <w:pPr>
        <w:ind w:firstLine="708"/>
        <w:jc w:val="both"/>
        <w:rPr>
          <w:b/>
          <w:sz w:val="28"/>
          <w:szCs w:val="28"/>
        </w:rPr>
      </w:pPr>
      <w:r w:rsidRPr="004A073C">
        <w:rPr>
          <w:b/>
          <w:sz w:val="28"/>
          <w:szCs w:val="28"/>
        </w:rPr>
        <w:t>9. Порядок и срок отзыва заявок на участие в аукционе, порядок внесения изменений в такие заявки:</w:t>
      </w:r>
    </w:p>
    <w:p w:rsidR="000B4D6E" w:rsidRPr="00EC4BB0" w:rsidRDefault="000B4D6E" w:rsidP="005A6CAF">
      <w:pPr>
        <w:ind w:firstLine="708"/>
        <w:jc w:val="both"/>
        <w:rPr>
          <w:sz w:val="28"/>
          <w:szCs w:val="28"/>
        </w:rPr>
      </w:pPr>
      <w:r w:rsidRPr="00EC4BB0">
        <w:rPr>
          <w:sz w:val="28"/>
          <w:szCs w:val="28"/>
        </w:rPr>
        <w:t>Заявитель имеет право отозвать принятую организатором аукциона заявку на участие в аукционе до окончания срока приема заявок, уведомив об этом в письменной форме организатора аукциона.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B4D6E" w:rsidRPr="00EC4BB0" w:rsidRDefault="000B4D6E" w:rsidP="005A6CAF">
      <w:pPr>
        <w:ind w:firstLine="708"/>
        <w:jc w:val="both"/>
        <w:rPr>
          <w:sz w:val="28"/>
          <w:szCs w:val="28"/>
        </w:rPr>
      </w:pPr>
      <w:r w:rsidRPr="00EC4BB0">
        <w:rPr>
          <w:sz w:val="28"/>
          <w:szCs w:val="28"/>
        </w:rPr>
        <w:t xml:space="preserve">Внесение изменений в заявку допускается до </w:t>
      </w:r>
      <w:r>
        <w:rPr>
          <w:sz w:val="28"/>
          <w:szCs w:val="28"/>
        </w:rPr>
        <w:t>дня окончания срока приема заявок путем отзыва поданной заявки и подачи новой заявки в установленном порядке.</w:t>
      </w:r>
    </w:p>
    <w:p w:rsidR="000B4D6E" w:rsidRPr="00A9384F" w:rsidRDefault="000B4D6E" w:rsidP="005A6CAF">
      <w:pPr>
        <w:ind w:firstLine="708"/>
        <w:jc w:val="both"/>
        <w:rPr>
          <w:b/>
          <w:sz w:val="28"/>
          <w:szCs w:val="28"/>
        </w:rPr>
      </w:pPr>
      <w:r w:rsidRPr="00A9384F">
        <w:rPr>
          <w:b/>
          <w:sz w:val="28"/>
          <w:szCs w:val="28"/>
        </w:rPr>
        <w:t>10. Обременения прав на земельные участки, находящиеся в муниципальной собственности и расположенные в границах территории, ограничения их использования, обременения прав на объекты недвижимого имущества, находящиеся в муниципальной собственности и расположенные на территории, подлежащей развитию:</w:t>
      </w:r>
      <w:r>
        <w:rPr>
          <w:b/>
          <w:sz w:val="28"/>
          <w:szCs w:val="28"/>
        </w:rPr>
        <w:t xml:space="preserve"> </w:t>
      </w:r>
      <w:r w:rsidRPr="00301C3A">
        <w:rPr>
          <w:sz w:val="28"/>
          <w:szCs w:val="28"/>
        </w:rPr>
        <w:t>отсутствуют.</w:t>
      </w:r>
    </w:p>
    <w:p w:rsidR="000B4D6E" w:rsidRPr="00A9384F" w:rsidRDefault="000B4D6E" w:rsidP="005A6CAF">
      <w:pPr>
        <w:ind w:firstLine="708"/>
        <w:jc w:val="both"/>
        <w:rPr>
          <w:b/>
          <w:sz w:val="28"/>
          <w:szCs w:val="28"/>
        </w:rPr>
      </w:pPr>
      <w:r w:rsidRPr="00A9384F">
        <w:rPr>
          <w:b/>
          <w:sz w:val="28"/>
          <w:szCs w:val="28"/>
        </w:rPr>
        <w:t>11. Градостроительный регламент, установленный для земельных участков в пределах застроенной территории, в отношении которой принято решение о развитии:</w:t>
      </w:r>
    </w:p>
    <w:p w:rsidR="000B4D6E" w:rsidRDefault="000B4D6E" w:rsidP="005A6CA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Pr="00855C9A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>ами</w:t>
      </w:r>
      <w:r w:rsidRPr="00855C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землепользования и застройки МО Сертолово, </w:t>
      </w:r>
      <w:r>
        <w:rPr>
          <w:sz w:val="28"/>
          <w:szCs w:val="28"/>
        </w:rPr>
        <w:t xml:space="preserve">утвержденными решением совета депутатов МО Сертолово от 25.10.2011 № 50,  с изменениями, утвержденными решением совета депутатов МО Сертолово от 25.09.2012 № 42, приказом Комитета по архитектуре и градостроительству Ленинградской области от 27.02.2017 № 7, территория расположена в  зонах </w:t>
      </w:r>
      <w:r w:rsidRPr="00856E21">
        <w:rPr>
          <w:color w:val="000000"/>
          <w:sz w:val="28"/>
          <w:szCs w:val="28"/>
        </w:rPr>
        <w:t>ТЖ-2, ТЖ-3,</w:t>
      </w:r>
      <w:r w:rsidRPr="00856E21">
        <w:rPr>
          <w:b/>
          <w:color w:val="000000"/>
          <w:sz w:val="28"/>
          <w:szCs w:val="28"/>
        </w:rPr>
        <w:t xml:space="preserve"> </w:t>
      </w:r>
      <w:r w:rsidRPr="00856E21">
        <w:rPr>
          <w:color w:val="000000"/>
          <w:sz w:val="28"/>
          <w:szCs w:val="28"/>
        </w:rPr>
        <w:t>ТД-1, ТД-2, ТИ-1, ТП-1</w:t>
      </w:r>
      <w:r>
        <w:rPr>
          <w:color w:val="000000"/>
          <w:sz w:val="28"/>
          <w:szCs w:val="28"/>
        </w:rPr>
        <w:t>.</w:t>
      </w:r>
    </w:p>
    <w:p w:rsidR="000B4D6E" w:rsidRDefault="000B4D6E" w:rsidP="00C01880">
      <w:pPr>
        <w:pStyle w:val="31"/>
        <w:rPr>
          <w:b w:val="0"/>
          <w:color w:val="000000"/>
          <w:sz w:val="28"/>
        </w:rPr>
      </w:pPr>
      <w:bookmarkStart w:id="0" w:name="_Toc474404419"/>
      <w:r>
        <w:rPr>
          <w:b w:val="0"/>
          <w:color w:val="000000"/>
          <w:sz w:val="28"/>
        </w:rPr>
        <w:t xml:space="preserve"> </w:t>
      </w:r>
      <w:r w:rsidRPr="00856E21">
        <w:rPr>
          <w:b w:val="0"/>
          <w:sz w:val="28"/>
        </w:rPr>
        <w:t>Виды разрешенного использования земельных участков и объектов капитального строительства</w:t>
      </w:r>
      <w:r>
        <w:rPr>
          <w:b w:val="0"/>
          <w:sz w:val="28"/>
        </w:rPr>
        <w:t xml:space="preserve"> в</w:t>
      </w:r>
      <w:r w:rsidRPr="00856E21">
        <w:rPr>
          <w:sz w:val="28"/>
        </w:rPr>
        <w:t xml:space="preserve"> </w:t>
      </w:r>
      <w:r>
        <w:rPr>
          <w:b w:val="0"/>
          <w:sz w:val="28"/>
        </w:rPr>
        <w:t>з</w:t>
      </w:r>
      <w:r w:rsidRPr="00856E21">
        <w:rPr>
          <w:b w:val="0"/>
          <w:sz w:val="28"/>
        </w:rPr>
        <w:t>он</w:t>
      </w:r>
      <w:r>
        <w:rPr>
          <w:b w:val="0"/>
          <w:sz w:val="28"/>
        </w:rPr>
        <w:t>е</w:t>
      </w:r>
      <w:r w:rsidRPr="00856E21">
        <w:rPr>
          <w:b w:val="0"/>
          <w:sz w:val="28"/>
        </w:rPr>
        <w:t xml:space="preserve"> </w:t>
      </w:r>
      <w:r>
        <w:rPr>
          <w:b w:val="0"/>
          <w:sz w:val="28"/>
        </w:rPr>
        <w:t>мало</w:t>
      </w:r>
      <w:r w:rsidRPr="00856E21">
        <w:rPr>
          <w:b w:val="0"/>
          <w:sz w:val="28"/>
        </w:rPr>
        <w:t xml:space="preserve">этажной многоквартирной жилой застройки с количеством этажей </w:t>
      </w:r>
      <w:r w:rsidRPr="00C01880">
        <w:rPr>
          <w:b w:val="0"/>
          <w:sz w:val="28"/>
        </w:rPr>
        <w:t xml:space="preserve">с количеством этажей не более 3 </w:t>
      </w:r>
      <w:r>
        <w:rPr>
          <w:b w:val="0"/>
          <w:sz w:val="28"/>
        </w:rPr>
        <w:t>с</w:t>
      </w:r>
      <w:r w:rsidRPr="00856E21">
        <w:t xml:space="preserve"> </w:t>
      </w:r>
      <w:r w:rsidRPr="00856E21">
        <w:rPr>
          <w:b w:val="0"/>
          <w:sz w:val="28"/>
        </w:rPr>
        <w:t>кодовым обозначением – ТЖ-</w:t>
      </w:r>
      <w:r>
        <w:rPr>
          <w:b w:val="0"/>
          <w:sz w:val="28"/>
        </w:rPr>
        <w:t>2:</w:t>
      </w:r>
    </w:p>
    <w:tbl>
      <w:tblPr>
        <w:tblW w:w="9923" w:type="dxa"/>
        <w:jc w:val="center"/>
        <w:tblLayout w:type="fixed"/>
        <w:tblLook w:val="0000"/>
      </w:tblPr>
      <w:tblGrid>
        <w:gridCol w:w="852"/>
        <w:gridCol w:w="4253"/>
        <w:gridCol w:w="4818"/>
      </w:tblGrid>
      <w:tr w:rsidR="000B4D6E" w:rsidRPr="00933BB5" w:rsidTr="00887D86">
        <w:trPr>
          <w:tblHeader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B4D6E" w:rsidRPr="00933BB5" w:rsidRDefault="000B4D6E" w:rsidP="00887D86">
            <w:pPr>
              <w:pStyle w:val="a2"/>
            </w:pPr>
            <w:r w:rsidRPr="00933BB5">
              <w:t>Код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B4D6E" w:rsidRPr="00933BB5" w:rsidRDefault="000B4D6E" w:rsidP="00887D86">
            <w:pPr>
              <w:pStyle w:val="a2"/>
            </w:pPr>
            <w:r w:rsidRPr="00933BB5">
              <w:t>Вид разрешенного использования земельных участков и объектов капитального строительства, код согласно классификатору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D6E" w:rsidRPr="00933BB5" w:rsidRDefault="000B4D6E" w:rsidP="00887D86">
            <w:pPr>
              <w:pStyle w:val="a2"/>
            </w:pPr>
            <w:r w:rsidRPr="00933BB5">
              <w:t>Объекты капитального строительства, разрешенные для размещения на земельных участках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Основные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3"/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2.1.1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малоэтажного многоквартирного жилого дома (дом, пригодный для постоянного проживания,   высотой до 4-х  надземных этажей, включая мансардный);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спортивных и детских площадок, площадок отдыха;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2.3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Блокированная жилая застройка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спортивных и детских площадок, площадок отдыха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Коммунальное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Бытовое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3.4.1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Амбулаторно-поликлиническое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3.5.1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Общественное управление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Магазины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lang w:val="en-US"/>
              </w:rPr>
            </w:pPr>
            <w:r w:rsidRPr="00583415">
              <w:rPr>
                <w:rFonts w:ascii="Times New Roman" w:hAnsi="Times New Roman"/>
                <w:szCs w:val="22"/>
                <w:lang w:val="en-US"/>
              </w:rPr>
              <w:t>5.0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Отдых (рекреация)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11.0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Водные объекты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sym w:font="Symbol" w:char="F02D"/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Общее пользование водными объектами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sym w:font="Symbol" w:char="F02D"/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Специальное пользование водными объектами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sym w:font="Symbol" w:char="F02D"/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12.0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Условно разрешенные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3"/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lang w:val="en-US"/>
              </w:rPr>
            </w:pPr>
            <w:r w:rsidRPr="00583415">
              <w:rPr>
                <w:rFonts w:ascii="Times New Roman" w:hAnsi="Times New Roman"/>
                <w:szCs w:val="22"/>
                <w:lang w:val="en-US"/>
              </w:rPr>
              <w:t>2.1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highlight w:val="cyan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индивидуальных гаражей и подсобных сооружений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lang w:val="en-US"/>
              </w:rPr>
            </w:pPr>
            <w:r w:rsidRPr="00583415">
              <w:rPr>
                <w:rFonts w:ascii="Times New Roman" w:hAnsi="Times New Roman"/>
                <w:szCs w:val="22"/>
                <w:lang w:val="en-US"/>
              </w:rPr>
              <w:t>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Для ведения личного подсобного хозяйства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производство сельскохозяйственной продукции;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гаража и иных вспомогательных сооружений;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highlight w:val="cyan"/>
              </w:rPr>
            </w:pPr>
            <w:r w:rsidRPr="00583415">
              <w:rPr>
                <w:rFonts w:ascii="Times New Roman" w:hAnsi="Times New Roman"/>
                <w:szCs w:val="22"/>
              </w:rPr>
              <w:t>содержание сельскохозяйственных животных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Религиозное использование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  <w:lang w:val="en-US"/>
              </w:rPr>
              <w:t>3.10.1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Амбулаторное ветеринарное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highlight w:val="cyan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Общественное питание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Вспомогательные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Для ведения личного подсобного хозяйства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производство сельскохозяйственной продукции;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гаража и иных вспомогательных сооружений;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содержание сельскохозяйственных животных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2.7.1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Объекты гаражного назначения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Коммунальное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Обслуживание автотранспорта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5.0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Отдых (рекреация)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12.0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0B4D6E" w:rsidRPr="00B86ECE" w:rsidRDefault="000B4D6E" w:rsidP="00C01880">
      <w:pPr>
        <w:spacing w:before="120" w:after="120"/>
        <w:ind w:firstLine="709"/>
        <w:jc w:val="both"/>
      </w:pPr>
      <w:r>
        <w:t>3</w:t>
      </w:r>
      <w:r w:rsidRPr="00B86ECE">
        <w:t>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9699" w:type="dxa"/>
        <w:jc w:val="center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027"/>
        <w:gridCol w:w="5132"/>
      </w:tblGrid>
      <w:tr w:rsidR="000B4D6E" w:rsidRPr="00B86ECE" w:rsidTr="00887D86">
        <w:trPr>
          <w:cantSplit/>
          <w:tblHeader/>
          <w:jc w:val="center"/>
        </w:trPr>
        <w:tc>
          <w:tcPr>
            <w:tcW w:w="540" w:type="dxa"/>
          </w:tcPr>
          <w:p w:rsidR="000B4D6E" w:rsidRPr="00B86ECE" w:rsidRDefault="000B4D6E" w:rsidP="00887D86">
            <w:pPr>
              <w:jc w:val="center"/>
              <w:rPr>
                <w:b/>
              </w:rPr>
            </w:pPr>
            <w:r w:rsidRPr="00B86EC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027" w:type="dxa"/>
          </w:tcPr>
          <w:p w:rsidR="000B4D6E" w:rsidRPr="00B86ECE" w:rsidRDefault="000B4D6E" w:rsidP="00887D86">
            <w:pPr>
              <w:jc w:val="center"/>
              <w:rPr>
                <w:b/>
              </w:rPr>
            </w:pPr>
            <w:r w:rsidRPr="00B86ECE">
              <w:rPr>
                <w:b/>
                <w:sz w:val="22"/>
                <w:szCs w:val="22"/>
              </w:rPr>
              <w:t>Параметры</w:t>
            </w:r>
          </w:p>
        </w:tc>
        <w:tc>
          <w:tcPr>
            <w:tcW w:w="5132" w:type="dxa"/>
            <w:vAlign w:val="center"/>
          </w:tcPr>
          <w:p w:rsidR="000B4D6E" w:rsidRPr="00B86ECE" w:rsidRDefault="000B4D6E" w:rsidP="00887D86">
            <w:pPr>
              <w:jc w:val="center"/>
              <w:rPr>
                <w:b/>
              </w:rPr>
            </w:pPr>
            <w:r w:rsidRPr="00B86ECE">
              <w:rPr>
                <w:b/>
                <w:sz w:val="22"/>
                <w:szCs w:val="22"/>
              </w:rPr>
              <w:t>Предельные значения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270905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Минимальная площадь земельного участка:</w:t>
            </w:r>
          </w:p>
        </w:tc>
        <w:tc>
          <w:tcPr>
            <w:tcW w:w="5132" w:type="dxa"/>
            <w:vAlign w:val="center"/>
          </w:tcPr>
          <w:p w:rsidR="000B4D6E" w:rsidRPr="003B7953" w:rsidRDefault="000B4D6E" w:rsidP="00887D86">
            <w:pPr>
              <w:jc w:val="both"/>
              <w:rPr>
                <w:highlight w:val="cyan"/>
              </w:rPr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270905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- для блокированной жилой застройки</w:t>
            </w:r>
          </w:p>
        </w:tc>
        <w:tc>
          <w:tcPr>
            <w:tcW w:w="5132" w:type="dxa"/>
            <w:vAlign w:val="center"/>
          </w:tcPr>
          <w:p w:rsidR="000B4D6E" w:rsidRPr="00D50F30" w:rsidRDefault="000B4D6E" w:rsidP="00887D86">
            <w:pPr>
              <w:jc w:val="both"/>
              <w:rPr>
                <w:vertAlign w:val="superscript"/>
              </w:rPr>
            </w:pPr>
            <w:r w:rsidRPr="00C1443D">
              <w:rPr>
                <w:sz w:val="22"/>
                <w:szCs w:val="22"/>
              </w:rPr>
              <w:t>300 м</w:t>
            </w:r>
            <w:r w:rsidRPr="00C1443D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3B7953" w:rsidRDefault="000B4D6E" w:rsidP="00887D86">
            <w:pPr>
              <w:jc w:val="both"/>
              <w:rPr>
                <w:highlight w:val="cyan"/>
              </w:rPr>
            </w:pPr>
          </w:p>
        </w:tc>
        <w:tc>
          <w:tcPr>
            <w:tcW w:w="4027" w:type="dxa"/>
            <w:vAlign w:val="center"/>
          </w:tcPr>
          <w:p w:rsidR="000B4D6E" w:rsidRPr="00C1443D" w:rsidRDefault="000B4D6E" w:rsidP="00887D86">
            <w:pPr>
              <w:jc w:val="both"/>
            </w:pPr>
            <w:r w:rsidRPr="00C1443D">
              <w:rPr>
                <w:sz w:val="22"/>
                <w:szCs w:val="22"/>
              </w:rPr>
              <w:t>- для размещения индивидуального жилого дома (жилых домов)</w:t>
            </w:r>
          </w:p>
        </w:tc>
        <w:tc>
          <w:tcPr>
            <w:tcW w:w="5132" w:type="dxa"/>
            <w:vAlign w:val="center"/>
          </w:tcPr>
          <w:p w:rsidR="000B4D6E" w:rsidRPr="00C1443D" w:rsidRDefault="000B4D6E" w:rsidP="00887D86">
            <w:pPr>
              <w:jc w:val="both"/>
            </w:pPr>
            <w:r w:rsidRPr="00C1443D">
              <w:rPr>
                <w:sz w:val="22"/>
                <w:szCs w:val="22"/>
              </w:rPr>
              <w:t>300 м</w:t>
            </w:r>
            <w:r w:rsidRPr="00C1443D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3B7953" w:rsidRDefault="000B4D6E" w:rsidP="00887D86">
            <w:pPr>
              <w:jc w:val="both"/>
              <w:rPr>
                <w:highlight w:val="cyan"/>
              </w:rPr>
            </w:pPr>
          </w:p>
        </w:tc>
        <w:tc>
          <w:tcPr>
            <w:tcW w:w="4027" w:type="dxa"/>
            <w:vAlign w:val="center"/>
          </w:tcPr>
          <w:p w:rsidR="000B4D6E" w:rsidRPr="00C1443D" w:rsidRDefault="000B4D6E" w:rsidP="00887D86">
            <w:pPr>
              <w:jc w:val="both"/>
            </w:pPr>
            <w:r w:rsidRPr="00C1443D">
              <w:rPr>
                <w:sz w:val="22"/>
                <w:szCs w:val="22"/>
              </w:rPr>
              <w:t>- для гаражей и стоянок легковых автомобилей</w:t>
            </w:r>
          </w:p>
        </w:tc>
        <w:tc>
          <w:tcPr>
            <w:tcW w:w="5132" w:type="dxa"/>
            <w:vAlign w:val="center"/>
          </w:tcPr>
          <w:p w:rsidR="000B4D6E" w:rsidRPr="00C1443D" w:rsidRDefault="000B4D6E" w:rsidP="00887D86">
            <w:pPr>
              <w:jc w:val="both"/>
            </w:pPr>
            <w:r w:rsidRPr="00C1443D">
              <w:rPr>
                <w:sz w:val="22"/>
                <w:szCs w:val="22"/>
              </w:rPr>
              <w:t>из расчета на одно машино-место, в зависимости от этажности:</w:t>
            </w:r>
          </w:p>
          <w:p w:rsidR="000B4D6E" w:rsidRPr="00C1443D" w:rsidRDefault="000B4D6E" w:rsidP="00887D86">
            <w:pPr>
              <w:jc w:val="both"/>
              <w:rPr>
                <w:vertAlign w:val="superscript"/>
              </w:rPr>
            </w:pPr>
            <w:r w:rsidRPr="00C1443D">
              <w:rPr>
                <w:sz w:val="22"/>
                <w:szCs w:val="22"/>
              </w:rPr>
              <w:t>- одноэтажных - 30 м</w:t>
            </w:r>
            <w:r w:rsidRPr="00C1443D">
              <w:rPr>
                <w:sz w:val="22"/>
                <w:szCs w:val="22"/>
                <w:vertAlign w:val="superscript"/>
              </w:rPr>
              <w:t>2;</w:t>
            </w:r>
          </w:p>
          <w:p w:rsidR="000B4D6E" w:rsidRPr="00C1443D" w:rsidRDefault="000B4D6E" w:rsidP="00887D86">
            <w:pPr>
              <w:jc w:val="both"/>
              <w:rPr>
                <w:vertAlign w:val="superscript"/>
              </w:rPr>
            </w:pPr>
            <w:r w:rsidRPr="00C1443D">
              <w:rPr>
                <w:sz w:val="22"/>
                <w:szCs w:val="22"/>
              </w:rPr>
              <w:t>- двухэтажных - 20 м</w:t>
            </w:r>
            <w:r w:rsidRPr="00C1443D">
              <w:rPr>
                <w:sz w:val="22"/>
                <w:szCs w:val="22"/>
                <w:vertAlign w:val="superscript"/>
              </w:rPr>
              <w:t>2;</w:t>
            </w:r>
          </w:p>
          <w:p w:rsidR="000B4D6E" w:rsidRPr="00C1443D" w:rsidRDefault="000B4D6E" w:rsidP="00887D86">
            <w:pPr>
              <w:jc w:val="both"/>
              <w:rPr>
                <w:vertAlign w:val="superscript"/>
              </w:rPr>
            </w:pPr>
            <w:r w:rsidRPr="00C1443D">
              <w:rPr>
                <w:sz w:val="22"/>
                <w:szCs w:val="22"/>
              </w:rPr>
              <w:t>- трехэтажных - 14 м</w:t>
            </w:r>
            <w:r w:rsidRPr="00C1443D">
              <w:rPr>
                <w:sz w:val="22"/>
                <w:szCs w:val="22"/>
                <w:vertAlign w:val="superscript"/>
              </w:rPr>
              <w:t>2;</w:t>
            </w:r>
          </w:p>
          <w:p w:rsidR="000B4D6E" w:rsidRPr="00C1443D" w:rsidRDefault="000B4D6E" w:rsidP="00887D86">
            <w:pPr>
              <w:jc w:val="both"/>
              <w:rPr>
                <w:vertAlign w:val="superscript"/>
              </w:rPr>
            </w:pPr>
            <w:r w:rsidRPr="00C1443D">
              <w:rPr>
                <w:sz w:val="22"/>
                <w:szCs w:val="22"/>
              </w:rPr>
              <w:t>- четырехэтажных - 12 м</w:t>
            </w:r>
            <w:r w:rsidRPr="00C1443D">
              <w:rPr>
                <w:sz w:val="22"/>
                <w:szCs w:val="22"/>
                <w:vertAlign w:val="superscript"/>
              </w:rPr>
              <w:t>2;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3B7953" w:rsidRDefault="000B4D6E" w:rsidP="00887D86">
            <w:pPr>
              <w:jc w:val="both"/>
              <w:rPr>
                <w:highlight w:val="cyan"/>
              </w:rPr>
            </w:pPr>
          </w:p>
        </w:tc>
        <w:tc>
          <w:tcPr>
            <w:tcW w:w="4027" w:type="dxa"/>
            <w:vAlign w:val="center"/>
          </w:tcPr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- для открытых стоянок из расчета на одно машино-место</w:t>
            </w:r>
          </w:p>
        </w:tc>
        <w:tc>
          <w:tcPr>
            <w:tcW w:w="5132" w:type="dxa"/>
            <w:vAlign w:val="center"/>
          </w:tcPr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- легковых автомобилей - 25 м² (18 м² при примыкании участков для стоянки к проезжей части улиц и проездов);</w:t>
            </w:r>
          </w:p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- автобусов - 40 м²;</w:t>
            </w:r>
          </w:p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- велосипедов - 0,9 м².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CD05CD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Максимальное количество этажей</w:t>
            </w:r>
          </w:p>
        </w:tc>
        <w:tc>
          <w:tcPr>
            <w:tcW w:w="5132" w:type="dxa"/>
            <w:vAlign w:val="center"/>
          </w:tcPr>
          <w:p w:rsidR="000B4D6E" w:rsidRPr="00CD05CD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CD05CD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- для жилых домов и общественных зданий</w:t>
            </w:r>
          </w:p>
        </w:tc>
        <w:tc>
          <w:tcPr>
            <w:tcW w:w="5132" w:type="dxa"/>
            <w:vAlign w:val="center"/>
          </w:tcPr>
          <w:p w:rsidR="000B4D6E" w:rsidRPr="00CD05CD" w:rsidRDefault="000B4D6E" w:rsidP="00887D86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CD05CD">
              <w:rPr>
                <w:sz w:val="22"/>
                <w:szCs w:val="22"/>
              </w:rPr>
              <w:t xml:space="preserve"> этажа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3B7953" w:rsidRDefault="000B4D6E" w:rsidP="00887D86">
            <w:pPr>
              <w:jc w:val="both"/>
              <w:rPr>
                <w:highlight w:val="cyan"/>
              </w:rPr>
            </w:pPr>
          </w:p>
        </w:tc>
        <w:tc>
          <w:tcPr>
            <w:tcW w:w="4027" w:type="dxa"/>
            <w:vAlign w:val="center"/>
          </w:tcPr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- для  хозяйственных построек</w:t>
            </w:r>
          </w:p>
        </w:tc>
        <w:tc>
          <w:tcPr>
            <w:tcW w:w="5132" w:type="dxa"/>
            <w:vAlign w:val="center"/>
          </w:tcPr>
          <w:p w:rsidR="000B4D6E" w:rsidRPr="00CD05CD" w:rsidRDefault="000B4D6E" w:rsidP="00887D86">
            <w:pPr>
              <w:jc w:val="both"/>
            </w:pPr>
            <w:r w:rsidRPr="00CD05CD">
              <w:rPr>
                <w:sz w:val="22"/>
                <w:szCs w:val="22"/>
              </w:rPr>
              <w:t>1 этаж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270905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Минимальные отступы зданий, строений, сооружений:</w:t>
            </w:r>
          </w:p>
        </w:tc>
        <w:tc>
          <w:tcPr>
            <w:tcW w:w="5132" w:type="dxa"/>
            <w:vAlign w:val="center"/>
          </w:tcPr>
          <w:p w:rsidR="000B4D6E" w:rsidRPr="00270905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270905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- от красных линий улиц:</w:t>
            </w:r>
          </w:p>
        </w:tc>
        <w:tc>
          <w:tcPr>
            <w:tcW w:w="5132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5 м (в случае если сложившаяся застройка в пределах улицы располагается по красной линии, то допускается размещение строящихся зданий, строений, сооружений по красной линии);</w:t>
            </w:r>
          </w:p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для хозяйственных построек - 5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270905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- от красных линий проездов</w:t>
            </w:r>
          </w:p>
        </w:tc>
        <w:tc>
          <w:tcPr>
            <w:tcW w:w="5132" w:type="dxa"/>
            <w:vAlign w:val="center"/>
          </w:tcPr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3 м (в случае если сложившаяся застройка в пределах проезда располагается по красной линии, то допускается размещение строящихся зданий, строений, сооружений по красной линии);</w:t>
            </w:r>
          </w:p>
          <w:p w:rsidR="000B4D6E" w:rsidRPr="00270905" w:rsidRDefault="000B4D6E" w:rsidP="00887D86">
            <w:pPr>
              <w:jc w:val="both"/>
            </w:pPr>
            <w:r w:rsidRPr="00270905">
              <w:rPr>
                <w:sz w:val="22"/>
                <w:szCs w:val="22"/>
              </w:rPr>
              <w:t>для хозяйственных построек - 5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 w:rsidRPr="001A26EF">
              <w:rPr>
                <w:sz w:val="22"/>
                <w:szCs w:val="22"/>
              </w:rPr>
              <w:t>Минимальные отступы до границы соседнего участка по санитарно-бытовым условиям для блокированных домов с участками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 w:rsidRPr="001A26EF">
              <w:rPr>
                <w:sz w:val="22"/>
                <w:szCs w:val="22"/>
              </w:rPr>
              <w:t xml:space="preserve">- от жилого дома блокированной застройки 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 w:rsidRPr="001A26EF">
              <w:rPr>
                <w:sz w:val="22"/>
                <w:szCs w:val="22"/>
              </w:rPr>
              <w:t>3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Pr="001A26EF">
              <w:rPr>
                <w:sz w:val="22"/>
                <w:szCs w:val="22"/>
              </w:rPr>
              <w:t>б)</w:t>
            </w:r>
            <w:r w:rsidRPr="001A26EF">
              <w:rPr>
                <w:sz w:val="22"/>
                <w:szCs w:val="22"/>
              </w:rPr>
              <w:tab/>
              <w:t>от бани, гаража и других построек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1 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Минимальные отступы от красной линии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0E42C0" w:rsidRDefault="000B4D6E" w:rsidP="00887D86">
            <w:pPr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Pr="000E42C0">
              <w:rPr>
                <w:sz w:val="22"/>
                <w:szCs w:val="22"/>
              </w:rPr>
              <w:t>до стен зданий детских дошкольных учреждений и общеобразовательных школ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25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Default="000B4D6E" w:rsidP="00887D86">
            <w:pPr>
              <w:jc w:val="both"/>
            </w:pPr>
            <w:r>
              <w:rPr>
                <w:rStyle w:val="PageNumber"/>
              </w:rPr>
              <w:t>- до поликлин</w:t>
            </w:r>
            <w:r>
              <w:rPr>
                <w:sz w:val="22"/>
                <w:szCs w:val="22"/>
              </w:rPr>
              <w:t>ик</w:t>
            </w:r>
          </w:p>
        </w:tc>
        <w:tc>
          <w:tcPr>
            <w:tcW w:w="5132" w:type="dxa"/>
            <w:vAlign w:val="center"/>
          </w:tcPr>
          <w:p w:rsidR="000B4D6E" w:rsidRDefault="000B4D6E" w:rsidP="00887D86">
            <w:pPr>
              <w:jc w:val="both"/>
            </w:pPr>
            <w:r>
              <w:rPr>
                <w:sz w:val="22"/>
                <w:szCs w:val="22"/>
              </w:rPr>
              <w:t>15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Требования к ограждению земельного участка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883DA1" w:rsidRDefault="000B4D6E" w:rsidP="00887D86">
            <w:pPr>
              <w:jc w:val="both"/>
            </w:pPr>
            <w:r>
              <w:rPr>
                <w:rStyle w:val="PageNumber"/>
              </w:rPr>
              <w:t xml:space="preserve">- </w:t>
            </w:r>
            <w:r w:rsidRPr="00883DA1">
              <w:rPr>
                <w:sz w:val="22"/>
                <w:szCs w:val="22"/>
              </w:rPr>
              <w:t>ограждение территории жилого комплекса допускается по согласованию с органом местного самоуправления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883DA1" w:rsidRDefault="000B4D6E" w:rsidP="00887D86">
            <w:pPr>
              <w:jc w:val="both"/>
              <w:rPr>
                <w:rStyle w:val="PageNumber"/>
              </w:rPr>
            </w:pPr>
            <w:r>
              <w:rPr>
                <w:rStyle w:val="PageNumber"/>
              </w:rPr>
              <w:t xml:space="preserve">- </w:t>
            </w:r>
            <w:r w:rsidRPr="00883DA1">
              <w:rPr>
                <w:rStyle w:val="PageNumber"/>
              </w:rPr>
              <w:t>максимальная высота ограждений детских дошкольных учреждений и общеобразовательных школ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2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светопрозрачность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не менее 50 %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883DA1" w:rsidRDefault="000B4D6E" w:rsidP="00887D86">
            <w:pPr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Pr="00883DA1">
              <w:rPr>
                <w:sz w:val="22"/>
                <w:szCs w:val="22"/>
              </w:rPr>
              <w:t>выделение участка для объектов иного назначения, кроме режимных предприятий, имеющих охранную зону, ограждением не допускается.</w:t>
            </w:r>
          </w:p>
        </w:tc>
        <w:tc>
          <w:tcPr>
            <w:tcW w:w="5132" w:type="dxa"/>
            <w:vAlign w:val="center"/>
          </w:tcPr>
          <w:p w:rsidR="000B4D6E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Максимальный процент застройки в границах земельного участка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для многоквартирных жилых домов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r>
              <w:rPr>
                <w:sz w:val="22"/>
                <w:szCs w:val="22"/>
              </w:rPr>
              <w:t>30 %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для блокированных жилых домов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50 %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Минимальные размеры озелененной территории земельных участков</w:t>
            </w:r>
          </w:p>
        </w:tc>
        <w:tc>
          <w:tcPr>
            <w:tcW w:w="5132" w:type="dxa"/>
            <w:vAlign w:val="center"/>
          </w:tcPr>
          <w:p w:rsidR="000B4D6E" w:rsidRPr="00D1367D" w:rsidRDefault="000B4D6E" w:rsidP="00887D86">
            <w:pPr>
              <w:jc w:val="both"/>
            </w:pPr>
            <w:r w:rsidRPr="00D1367D">
              <w:rPr>
                <w:sz w:val="22"/>
                <w:szCs w:val="22"/>
              </w:rPr>
              <w:t xml:space="preserve">устанавливается в соответствии со статьей </w:t>
            </w:r>
            <w:hyperlink w:anchor="_Статья_48._Минимальная_доля озелене" w:history="1">
              <w:r w:rsidRPr="00D1367D">
                <w:rPr>
                  <w:rStyle w:val="Hyperlink"/>
                  <w:sz w:val="22"/>
                  <w:szCs w:val="22"/>
                </w:rPr>
                <w:t>32</w:t>
              </w:r>
            </w:hyperlink>
            <w:r w:rsidRPr="00D1367D">
              <w:rPr>
                <w:sz w:val="22"/>
                <w:szCs w:val="22"/>
              </w:rPr>
              <w:t xml:space="preserve"> Правил землепользования и застройки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Минимальное количество машино-мест для хранения индивидуального автотранспорта на территории земельных участков</w:t>
            </w:r>
          </w:p>
        </w:tc>
        <w:tc>
          <w:tcPr>
            <w:tcW w:w="5132" w:type="dxa"/>
            <w:vAlign w:val="center"/>
          </w:tcPr>
          <w:p w:rsidR="000B4D6E" w:rsidRPr="001A26EF" w:rsidRDefault="000B4D6E" w:rsidP="00887D86">
            <w:pPr>
              <w:jc w:val="both"/>
            </w:pPr>
            <w:r w:rsidRPr="00D1367D">
              <w:rPr>
                <w:sz w:val="22"/>
                <w:szCs w:val="22"/>
              </w:rPr>
              <w:t>устанавливается в соответствии со статьей 34 Правил землепользования и застройки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540" w:type="dxa"/>
            <w:vAlign w:val="center"/>
          </w:tcPr>
          <w:p w:rsidR="000B4D6E" w:rsidRPr="001A26EF" w:rsidRDefault="000B4D6E" w:rsidP="00887D86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27" w:type="dxa"/>
            <w:vAlign w:val="center"/>
          </w:tcPr>
          <w:p w:rsidR="000B4D6E" w:rsidRPr="001A26EF" w:rsidRDefault="000B4D6E" w:rsidP="00887D86">
            <w:pPr>
              <w:jc w:val="both"/>
            </w:pPr>
            <w:r>
              <w:rPr>
                <w:sz w:val="22"/>
                <w:szCs w:val="22"/>
              </w:rPr>
              <w:t>Максимальный класс опасности (по классификации СанПин) объектов капитального строительства, размещаемых на территории земельного участка</w:t>
            </w:r>
          </w:p>
        </w:tc>
        <w:tc>
          <w:tcPr>
            <w:tcW w:w="5132" w:type="dxa"/>
            <w:vAlign w:val="center"/>
          </w:tcPr>
          <w:p w:rsidR="000B4D6E" w:rsidRPr="006E2F02" w:rsidRDefault="000B4D6E" w:rsidP="00887D86">
            <w:pPr>
              <w:jc w:val="both"/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</w:tr>
    </w:tbl>
    <w:p w:rsidR="000B4D6E" w:rsidRPr="00856E21" w:rsidRDefault="000B4D6E" w:rsidP="001A062B">
      <w:pPr>
        <w:pStyle w:val="31"/>
        <w:rPr>
          <w:b w:val="0"/>
          <w:sz w:val="28"/>
        </w:rPr>
      </w:pPr>
      <w:r w:rsidRPr="00856E21">
        <w:rPr>
          <w:b w:val="0"/>
          <w:sz w:val="28"/>
        </w:rPr>
        <w:t>Виды разрешенного использования земельных участков и объектов капитального строительства</w:t>
      </w:r>
      <w:r>
        <w:rPr>
          <w:b w:val="0"/>
          <w:sz w:val="28"/>
        </w:rPr>
        <w:t xml:space="preserve"> в</w:t>
      </w:r>
      <w:r w:rsidRPr="00856E21">
        <w:rPr>
          <w:sz w:val="28"/>
        </w:rPr>
        <w:t xml:space="preserve"> </w:t>
      </w:r>
      <w:r>
        <w:rPr>
          <w:b w:val="0"/>
          <w:sz w:val="28"/>
        </w:rPr>
        <w:t>з</w:t>
      </w:r>
      <w:r w:rsidRPr="00856E21">
        <w:rPr>
          <w:b w:val="0"/>
          <w:sz w:val="28"/>
        </w:rPr>
        <w:t>он</w:t>
      </w:r>
      <w:r>
        <w:rPr>
          <w:b w:val="0"/>
          <w:sz w:val="28"/>
        </w:rPr>
        <w:t>е</w:t>
      </w:r>
      <w:r w:rsidRPr="00856E21">
        <w:rPr>
          <w:b w:val="0"/>
          <w:sz w:val="28"/>
        </w:rPr>
        <w:t xml:space="preserve"> среднеэтажной многоквартирной жилой застройки с количеством этажей от 4 до 9</w:t>
      </w:r>
      <w:r>
        <w:rPr>
          <w:b w:val="0"/>
          <w:sz w:val="28"/>
        </w:rPr>
        <w:t xml:space="preserve"> с</w:t>
      </w:r>
      <w:r w:rsidRPr="00856E21">
        <w:t xml:space="preserve"> </w:t>
      </w:r>
      <w:r w:rsidRPr="00856E21">
        <w:rPr>
          <w:b w:val="0"/>
          <w:sz w:val="28"/>
        </w:rPr>
        <w:t>кодовым обозначением – ТЖ-3</w:t>
      </w:r>
      <w:r>
        <w:rPr>
          <w:b w:val="0"/>
          <w:sz w:val="28"/>
        </w:rPr>
        <w:t>:</w:t>
      </w:r>
    </w:p>
    <w:tbl>
      <w:tblPr>
        <w:tblW w:w="9923" w:type="dxa"/>
        <w:jc w:val="center"/>
        <w:tblLayout w:type="fixed"/>
        <w:tblLook w:val="0000"/>
      </w:tblPr>
      <w:tblGrid>
        <w:gridCol w:w="852"/>
        <w:gridCol w:w="4253"/>
        <w:gridCol w:w="4818"/>
      </w:tblGrid>
      <w:tr w:rsidR="000B4D6E" w:rsidRPr="00782BA6" w:rsidTr="00887D86">
        <w:trPr>
          <w:tblHeader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B4D6E" w:rsidRPr="00782BA6" w:rsidRDefault="000B4D6E" w:rsidP="00887D86">
            <w:pPr>
              <w:pStyle w:val="a2"/>
            </w:pPr>
            <w:r w:rsidRPr="00856E21">
              <w:t xml:space="preserve">  </w:t>
            </w:r>
            <w:bookmarkEnd w:id="0"/>
            <w:r w:rsidRPr="00782BA6">
              <w:t>Код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B4D6E" w:rsidRPr="00782BA6" w:rsidRDefault="000B4D6E" w:rsidP="00887D86">
            <w:pPr>
              <w:pStyle w:val="a2"/>
            </w:pPr>
            <w:r w:rsidRPr="00782BA6">
              <w:t>Вид разрешенного использования земельных участков и объектов капитального строительства, код согласно классификатору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D6E" w:rsidRPr="00782BA6" w:rsidRDefault="000B4D6E" w:rsidP="00887D86">
            <w:pPr>
              <w:pStyle w:val="a2"/>
            </w:pPr>
            <w:r w:rsidRPr="00782BA6">
              <w:t>Объекты капитального строительства, разрешенные для размещения на земельных участках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Основные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3"/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lang w:val="en-US"/>
              </w:rPr>
            </w:pPr>
            <w:r w:rsidRPr="00583415">
              <w:rPr>
                <w:rFonts w:ascii="Times New Roman" w:hAnsi="Times New Roman"/>
                <w:szCs w:val="22"/>
                <w:lang w:val="en-US"/>
              </w:rPr>
              <w:t>2.5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Среднеэтажная жилая застройка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Благоустройство и озеленение;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подземных гаражей и автостоянок;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спортивных и детских площадок, площадок отдыха;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Коммунальное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Бытовое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3.4.1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Амбулаторно-поликлиническое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3.5.1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Религиозное использование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Магазины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Общественное питание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11.0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Водные объекты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sym w:font="Symbol" w:char="F02D"/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Общее пользование водными объектами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sym w:font="Symbol" w:char="F02D"/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Специальное пользование водными объектами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sym w:font="Symbol" w:char="F02D"/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12.0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Условно разрешенные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3"/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2.3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Блокированная жилая застройка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спортивных и детских площадок, площадок отдыха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3.5.2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Культурное развитие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устройство площадок для празднеств и гуляний;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Религиозное использование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Общественное управление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Деловое управление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Гостиничное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Развлечения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5.0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Отдых (рекреация)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Вспомогательные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3"/>
              <w:rPr>
                <w:rFonts w:ascii="Times New Roman" w:hAnsi="Times New Roman"/>
                <w:szCs w:val="22"/>
              </w:rPr>
            </w:pP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2.7.1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Объекты гаражного назначения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3.1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Коммунальное обслуживание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4.9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Обслуживание автотранспорта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</w:tr>
      <w:tr w:rsidR="000B4D6E" w:rsidRPr="00782BA6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highlight w:val="cyan"/>
              </w:rPr>
            </w:pPr>
            <w:r w:rsidRPr="00583415">
              <w:rPr>
                <w:rFonts w:ascii="Times New Roman" w:hAnsi="Times New Roman"/>
                <w:szCs w:val="22"/>
              </w:rPr>
              <w:t>5.0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  <w:highlight w:val="cyan"/>
              </w:rPr>
            </w:pPr>
            <w:r w:rsidRPr="00583415">
              <w:rPr>
                <w:rFonts w:ascii="Times New Roman" w:hAnsi="Times New Roman"/>
                <w:szCs w:val="22"/>
              </w:rPr>
              <w:t>Отдых (рекреация)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B4D6E" w:rsidRPr="00583415" w:rsidRDefault="000B4D6E" w:rsidP="00887D86">
            <w:pPr>
              <w:pStyle w:val="a0"/>
              <w:snapToGrid w:val="0"/>
              <w:rPr>
                <w:rFonts w:ascii="Times New Roman" w:hAnsi="Times New Roman"/>
                <w:szCs w:val="22"/>
                <w:highlight w:val="cyan"/>
              </w:rPr>
            </w:pPr>
            <w:r w:rsidRPr="00583415">
              <w:rPr>
                <w:rFonts w:ascii="Times New Roman" w:hAnsi="Times New Roman"/>
                <w:szCs w:val="22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0B4D6E" w:rsidRPr="00933BB5" w:rsidTr="00887D86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12.0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6E" w:rsidRPr="00583415" w:rsidRDefault="000B4D6E" w:rsidP="00887D86">
            <w:pPr>
              <w:pStyle w:val="a0"/>
              <w:rPr>
                <w:rFonts w:ascii="Times New Roman" w:hAnsi="Times New Roman"/>
                <w:szCs w:val="22"/>
              </w:rPr>
            </w:pPr>
            <w:r w:rsidRPr="00583415">
              <w:rPr>
                <w:rFonts w:ascii="Times New Roman" w:hAnsi="Times New Roman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0B4D6E" w:rsidRDefault="000B4D6E" w:rsidP="001A062B">
      <w:pPr>
        <w:spacing w:before="120" w:after="120"/>
        <w:ind w:firstLine="709"/>
        <w:jc w:val="both"/>
      </w:pPr>
      <w:r>
        <w:t>3</w:t>
      </w:r>
      <w:r w:rsidRPr="00B86ECE">
        <w:t>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9634" w:type="dxa"/>
        <w:jc w:val="center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4177"/>
        <w:gridCol w:w="5019"/>
      </w:tblGrid>
      <w:tr w:rsidR="000B4D6E" w:rsidRPr="00B86ECE" w:rsidTr="00887D86">
        <w:trPr>
          <w:cantSplit/>
          <w:tblHeader/>
          <w:jc w:val="center"/>
        </w:trPr>
        <w:tc>
          <w:tcPr>
            <w:tcW w:w="438" w:type="dxa"/>
            <w:vAlign w:val="center"/>
          </w:tcPr>
          <w:p w:rsidR="000B4D6E" w:rsidRPr="00B86ECE" w:rsidRDefault="000B4D6E" w:rsidP="00887D86">
            <w:pPr>
              <w:jc w:val="center"/>
              <w:rPr>
                <w:b/>
              </w:rPr>
            </w:pPr>
            <w:r w:rsidRPr="00B86EC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77" w:type="dxa"/>
          </w:tcPr>
          <w:p w:rsidR="000B4D6E" w:rsidRPr="00B86ECE" w:rsidRDefault="000B4D6E" w:rsidP="00887D86">
            <w:pPr>
              <w:jc w:val="center"/>
              <w:rPr>
                <w:b/>
              </w:rPr>
            </w:pPr>
            <w:r w:rsidRPr="00B86ECE">
              <w:rPr>
                <w:b/>
                <w:sz w:val="22"/>
                <w:szCs w:val="22"/>
              </w:rPr>
              <w:t>Параметры</w:t>
            </w:r>
          </w:p>
        </w:tc>
        <w:tc>
          <w:tcPr>
            <w:tcW w:w="5019" w:type="dxa"/>
            <w:vAlign w:val="center"/>
          </w:tcPr>
          <w:p w:rsidR="000B4D6E" w:rsidRPr="00B86ECE" w:rsidRDefault="000B4D6E" w:rsidP="00887D86">
            <w:pPr>
              <w:jc w:val="center"/>
              <w:rPr>
                <w:b/>
              </w:rPr>
            </w:pPr>
            <w:r w:rsidRPr="00B86ECE">
              <w:rPr>
                <w:b/>
                <w:sz w:val="22"/>
                <w:szCs w:val="22"/>
              </w:rPr>
              <w:t>Предельные значения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C46886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Минимальная площадь земельного участка</w:t>
            </w:r>
          </w:p>
        </w:tc>
        <w:tc>
          <w:tcPr>
            <w:tcW w:w="5019" w:type="dxa"/>
            <w:vAlign w:val="center"/>
          </w:tcPr>
          <w:p w:rsidR="000B4D6E" w:rsidRPr="00C46886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C4688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- для многоквартирного жилого здания</w:t>
            </w:r>
          </w:p>
        </w:tc>
        <w:tc>
          <w:tcPr>
            <w:tcW w:w="5019" w:type="dxa"/>
            <w:vAlign w:val="center"/>
          </w:tcPr>
          <w:p w:rsidR="000B4D6E" w:rsidRPr="008379F8" w:rsidRDefault="000B4D6E" w:rsidP="00887D86">
            <w:pPr>
              <w:jc w:val="both"/>
              <w:rPr>
                <w:vertAlign w:val="superscript"/>
              </w:rPr>
            </w:pPr>
            <w:r>
              <w:rPr>
                <w:sz w:val="22"/>
                <w:szCs w:val="22"/>
              </w:rPr>
              <w:t>300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C4688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-для гаражей и стоянок легковых автомобилей</w:t>
            </w:r>
          </w:p>
        </w:tc>
        <w:tc>
          <w:tcPr>
            <w:tcW w:w="5019" w:type="dxa"/>
            <w:vAlign w:val="center"/>
          </w:tcPr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из расчета на одно машино-место, в зависимости от их этажности:</w:t>
            </w:r>
          </w:p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- одноэтажных – 30 м</w:t>
            </w:r>
            <w:r>
              <w:rPr>
                <w:sz w:val="22"/>
                <w:szCs w:val="22"/>
              </w:rPr>
              <w:t>²</w:t>
            </w:r>
            <w:r w:rsidRPr="00C46886">
              <w:rPr>
                <w:sz w:val="22"/>
                <w:szCs w:val="22"/>
              </w:rPr>
              <w:t xml:space="preserve">; </w:t>
            </w:r>
          </w:p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- двухэтажных – 20 м</w:t>
            </w:r>
            <w:r>
              <w:rPr>
                <w:sz w:val="22"/>
                <w:szCs w:val="22"/>
              </w:rPr>
              <w:t>²</w:t>
            </w:r>
            <w:r w:rsidRPr="00C46886">
              <w:rPr>
                <w:sz w:val="22"/>
                <w:szCs w:val="22"/>
              </w:rPr>
              <w:t xml:space="preserve">; </w:t>
            </w:r>
          </w:p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- трехэтажных – 14 м</w:t>
            </w:r>
            <w:r>
              <w:rPr>
                <w:sz w:val="22"/>
                <w:szCs w:val="22"/>
              </w:rPr>
              <w:t>²</w:t>
            </w:r>
            <w:r w:rsidRPr="00C46886">
              <w:rPr>
                <w:sz w:val="22"/>
                <w:szCs w:val="22"/>
              </w:rPr>
              <w:t xml:space="preserve">; </w:t>
            </w:r>
          </w:p>
          <w:p w:rsidR="000B4D6E" w:rsidRPr="00C46886" w:rsidRDefault="000B4D6E" w:rsidP="00887D86">
            <w:pPr>
              <w:jc w:val="both"/>
            </w:pPr>
            <w:r w:rsidRPr="00C46886">
              <w:rPr>
                <w:sz w:val="22"/>
                <w:szCs w:val="22"/>
              </w:rPr>
              <w:t>- четырехэтажных – 12 м</w:t>
            </w:r>
            <w:r>
              <w:rPr>
                <w:sz w:val="22"/>
                <w:szCs w:val="22"/>
              </w:rPr>
              <w:t>²</w:t>
            </w:r>
            <w:r w:rsidRPr="00C46886">
              <w:rPr>
                <w:sz w:val="22"/>
                <w:szCs w:val="22"/>
              </w:rPr>
              <w:t>;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C4688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C46886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для открытых стоянок</w:t>
            </w:r>
          </w:p>
        </w:tc>
        <w:tc>
          <w:tcPr>
            <w:tcW w:w="5019" w:type="dxa"/>
            <w:vAlign w:val="center"/>
          </w:tcPr>
          <w:p w:rsidR="000B4D6E" w:rsidRDefault="000B4D6E" w:rsidP="00887D86">
            <w:pPr>
              <w:jc w:val="both"/>
            </w:pPr>
            <w:r>
              <w:rPr>
                <w:sz w:val="22"/>
                <w:szCs w:val="22"/>
              </w:rPr>
              <w:t>из расчета дно машино-место:</w:t>
            </w:r>
          </w:p>
          <w:p w:rsidR="000B4D6E" w:rsidRPr="00F64903" w:rsidRDefault="000B4D6E" w:rsidP="00887D86">
            <w:pPr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Pr="00F64903">
              <w:rPr>
                <w:sz w:val="22"/>
                <w:szCs w:val="22"/>
              </w:rPr>
              <w:t>легковых автомобилей –25 м</w:t>
            </w:r>
            <w:r>
              <w:rPr>
                <w:sz w:val="22"/>
                <w:szCs w:val="22"/>
              </w:rPr>
              <w:t>²</w:t>
            </w:r>
            <w:r w:rsidRPr="00F64903">
              <w:rPr>
                <w:sz w:val="22"/>
                <w:szCs w:val="22"/>
              </w:rPr>
              <w:t xml:space="preserve"> (18 м</w:t>
            </w:r>
            <w:r>
              <w:rPr>
                <w:sz w:val="22"/>
                <w:szCs w:val="22"/>
              </w:rPr>
              <w:t>²</w:t>
            </w:r>
            <w:r w:rsidRPr="00F64903">
              <w:rPr>
                <w:sz w:val="22"/>
                <w:szCs w:val="22"/>
              </w:rPr>
              <w:t xml:space="preserve"> при примыкании участков для стоянки к проезжей части улиц и проездов);</w:t>
            </w:r>
          </w:p>
          <w:p w:rsidR="000B4D6E" w:rsidRPr="00F64903" w:rsidRDefault="000B4D6E" w:rsidP="00887D86">
            <w:pPr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Pr="00F64903">
              <w:rPr>
                <w:sz w:val="22"/>
                <w:szCs w:val="22"/>
              </w:rPr>
              <w:t>автобусов – 40 м</w:t>
            </w:r>
            <w:r>
              <w:rPr>
                <w:sz w:val="22"/>
                <w:szCs w:val="22"/>
              </w:rPr>
              <w:t>²</w:t>
            </w:r>
            <w:r w:rsidRPr="00F64903">
              <w:rPr>
                <w:sz w:val="22"/>
                <w:szCs w:val="22"/>
              </w:rPr>
              <w:t>;</w:t>
            </w:r>
          </w:p>
          <w:p w:rsidR="000B4D6E" w:rsidRPr="00F64903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велосипедов – 0,9 м²</w:t>
            </w:r>
            <w:r w:rsidRPr="00F64903">
              <w:rPr>
                <w:sz w:val="22"/>
                <w:szCs w:val="22"/>
              </w:rPr>
              <w:t>.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D3747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 xml:space="preserve">Минимальное количество этажей </w:t>
            </w:r>
          </w:p>
        </w:tc>
        <w:tc>
          <w:tcPr>
            <w:tcW w:w="5019" w:type="dxa"/>
            <w:vAlign w:val="center"/>
          </w:tcPr>
          <w:p w:rsidR="000B4D6E" w:rsidRPr="009D3747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D3747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- для жилого дома</w:t>
            </w:r>
          </w:p>
        </w:tc>
        <w:tc>
          <w:tcPr>
            <w:tcW w:w="5019" w:type="dxa"/>
            <w:vAlign w:val="center"/>
          </w:tcPr>
          <w:p w:rsidR="000B4D6E" w:rsidRPr="009D3747" w:rsidRDefault="000B4D6E" w:rsidP="00887D86">
            <w:pPr>
              <w:jc w:val="both"/>
            </w:pPr>
            <w:r>
              <w:rPr>
                <w:sz w:val="22"/>
                <w:szCs w:val="22"/>
              </w:rPr>
              <w:t>4</w:t>
            </w:r>
            <w:r w:rsidRPr="009D3747">
              <w:rPr>
                <w:sz w:val="22"/>
                <w:szCs w:val="22"/>
              </w:rPr>
              <w:t xml:space="preserve"> этажей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D3747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Максимальное количество этажей (применяется одновременно при условии соблюдения требований зон с особыми условиями использования территории)</w:t>
            </w:r>
          </w:p>
        </w:tc>
        <w:tc>
          <w:tcPr>
            <w:tcW w:w="5019" w:type="dxa"/>
            <w:vAlign w:val="center"/>
          </w:tcPr>
          <w:p w:rsidR="000B4D6E" w:rsidRPr="009D3747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D3747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- для жилых и общественных зданий</w:t>
            </w:r>
          </w:p>
        </w:tc>
        <w:tc>
          <w:tcPr>
            <w:tcW w:w="5019" w:type="dxa"/>
            <w:vAlign w:val="center"/>
          </w:tcPr>
          <w:p w:rsidR="000B4D6E" w:rsidRPr="009D3747" w:rsidRDefault="000B4D6E" w:rsidP="00887D86">
            <w:pPr>
              <w:jc w:val="both"/>
            </w:pPr>
            <w:r>
              <w:rPr>
                <w:sz w:val="22"/>
                <w:szCs w:val="22"/>
              </w:rPr>
              <w:t>9</w:t>
            </w:r>
            <w:r w:rsidRPr="009D3747">
              <w:rPr>
                <w:sz w:val="22"/>
                <w:szCs w:val="22"/>
              </w:rPr>
              <w:t xml:space="preserve"> этажей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D3747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- для объектов учреждений детского дошкольного образования</w:t>
            </w:r>
          </w:p>
        </w:tc>
        <w:tc>
          <w:tcPr>
            <w:tcW w:w="5019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3 этажа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D3747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- для объектов учреждений начального и среднего образования</w:t>
            </w:r>
          </w:p>
        </w:tc>
        <w:tc>
          <w:tcPr>
            <w:tcW w:w="5019" w:type="dxa"/>
            <w:vAlign w:val="center"/>
          </w:tcPr>
          <w:p w:rsidR="000B4D6E" w:rsidRPr="009D3747" w:rsidRDefault="000B4D6E" w:rsidP="00887D86">
            <w:pPr>
              <w:jc w:val="both"/>
            </w:pPr>
            <w:r w:rsidRPr="009D3747">
              <w:rPr>
                <w:sz w:val="22"/>
                <w:szCs w:val="22"/>
              </w:rPr>
              <w:t>4 этажа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540B0B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540B0B" w:rsidRDefault="000B4D6E" w:rsidP="00887D86">
            <w:pPr>
              <w:jc w:val="both"/>
            </w:pPr>
            <w:r w:rsidRPr="00540B0B">
              <w:rPr>
                <w:sz w:val="22"/>
                <w:szCs w:val="22"/>
              </w:rPr>
              <w:t>Минимальные отступы зданий, строений, сооружений:</w:t>
            </w:r>
          </w:p>
        </w:tc>
        <w:tc>
          <w:tcPr>
            <w:tcW w:w="5019" w:type="dxa"/>
            <w:vAlign w:val="center"/>
          </w:tcPr>
          <w:p w:rsidR="000B4D6E" w:rsidRPr="00540B0B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540B0B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540B0B" w:rsidRDefault="000B4D6E" w:rsidP="00887D86">
            <w:pPr>
              <w:jc w:val="both"/>
            </w:pPr>
            <w:r w:rsidRPr="00540B0B">
              <w:rPr>
                <w:sz w:val="22"/>
                <w:szCs w:val="22"/>
              </w:rPr>
              <w:t>- от красных линий улиц:</w:t>
            </w:r>
          </w:p>
        </w:tc>
        <w:tc>
          <w:tcPr>
            <w:tcW w:w="5019" w:type="dxa"/>
            <w:vAlign w:val="center"/>
          </w:tcPr>
          <w:p w:rsidR="000B4D6E" w:rsidRDefault="000B4D6E" w:rsidP="00887D86">
            <w:pPr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Pr="00540B0B">
              <w:rPr>
                <w:sz w:val="22"/>
                <w:szCs w:val="22"/>
              </w:rPr>
              <w:t>6 м (допускается размещать по красной линии жилые здания со встроенными в первые этажи или пристроенными помещениями общественного назначения, а в условиях реконструкции сложившейся застройки на жилых улицах – жилые здания с квартирами в первых этажах)</w:t>
            </w:r>
          </w:p>
          <w:p w:rsidR="000B4D6E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- 25 м до стен зданий детских дошкольных учреждений и общеобразовательных школ</w:t>
            </w:r>
          </w:p>
          <w:p w:rsidR="000B4D6E" w:rsidRPr="00540B0B" w:rsidRDefault="000B4D6E" w:rsidP="00887D86">
            <w:pPr>
              <w:jc w:val="both"/>
            </w:pPr>
            <w:r>
              <w:rPr>
                <w:sz w:val="22"/>
                <w:szCs w:val="22"/>
              </w:rPr>
              <w:t>- 15 м до поликлиник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540B0B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540B0B" w:rsidRDefault="000B4D6E" w:rsidP="00887D86">
            <w:pPr>
              <w:jc w:val="both"/>
            </w:pPr>
            <w:r w:rsidRPr="00540B0B">
              <w:rPr>
                <w:sz w:val="22"/>
                <w:szCs w:val="22"/>
              </w:rPr>
              <w:t>- от красных линий проездов</w:t>
            </w:r>
          </w:p>
        </w:tc>
        <w:tc>
          <w:tcPr>
            <w:tcW w:w="5019" w:type="dxa"/>
            <w:vAlign w:val="center"/>
          </w:tcPr>
          <w:p w:rsidR="000B4D6E" w:rsidRPr="00540B0B" w:rsidRDefault="000B4D6E" w:rsidP="00887D86">
            <w:pPr>
              <w:jc w:val="both"/>
            </w:pPr>
            <w:r w:rsidRPr="00540B0B">
              <w:rPr>
                <w:sz w:val="22"/>
                <w:szCs w:val="22"/>
              </w:rPr>
              <w:t>3 м (допускается размещать по красной линии жилые здания со встроенными в первые этажи или пристроенными помещениями общественного назначения, а в условиях реконструкции сложившейся застройки на жилых улицах – жилые здания с квартирами в первых этажах)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DE3706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Требования к ограждению земельных участков</w:t>
            </w:r>
          </w:p>
        </w:tc>
        <w:tc>
          <w:tcPr>
            <w:tcW w:w="5019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- выделение участка многоквартирного жилого дома ограждением не допускается</w:t>
            </w:r>
          </w:p>
        </w:tc>
        <w:tc>
          <w:tcPr>
            <w:tcW w:w="5019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- максимальная высота ограждений детских дошкольных учреждений и общеобразовательных школ</w:t>
            </w:r>
          </w:p>
        </w:tc>
        <w:tc>
          <w:tcPr>
            <w:tcW w:w="5019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2 м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- светопрозрачность</w:t>
            </w:r>
          </w:p>
        </w:tc>
        <w:tc>
          <w:tcPr>
            <w:tcW w:w="5019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Не менее 50 %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DE3706" w:rsidRDefault="000B4D6E" w:rsidP="00887D86">
            <w:pPr>
              <w:jc w:val="both"/>
            </w:pPr>
            <w:r w:rsidRPr="00DE3706">
              <w:rPr>
                <w:sz w:val="22"/>
                <w:szCs w:val="22"/>
              </w:rPr>
              <w:t>- выделение участка для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5019" w:type="dxa"/>
            <w:vAlign w:val="center"/>
          </w:tcPr>
          <w:p w:rsidR="000B4D6E" w:rsidRPr="00DE3706" w:rsidRDefault="000B4D6E" w:rsidP="00887D86">
            <w:pPr>
              <w:jc w:val="both"/>
            </w:pP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2040A8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2040A8" w:rsidRDefault="000B4D6E" w:rsidP="00887D86">
            <w:pPr>
              <w:jc w:val="both"/>
            </w:pPr>
            <w:r w:rsidRPr="002040A8">
              <w:rPr>
                <w:sz w:val="22"/>
                <w:szCs w:val="22"/>
              </w:rPr>
              <w:t>Максимальный процент застройки</w:t>
            </w:r>
          </w:p>
        </w:tc>
        <w:tc>
          <w:tcPr>
            <w:tcW w:w="5019" w:type="dxa"/>
            <w:vAlign w:val="center"/>
          </w:tcPr>
          <w:p w:rsidR="000B4D6E" w:rsidRPr="002040A8" w:rsidRDefault="000B4D6E" w:rsidP="00887D86">
            <w:pPr>
              <w:jc w:val="both"/>
            </w:pPr>
            <w:r w:rsidRPr="002040A8">
              <w:rPr>
                <w:sz w:val="22"/>
                <w:szCs w:val="22"/>
              </w:rPr>
              <w:t>в отношении балконов, эркеров, козырьков - не более 3 м и выше 3,5 м от уровня земли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2040A8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2040A8" w:rsidRDefault="000B4D6E" w:rsidP="00887D86">
            <w:pPr>
              <w:jc w:val="both"/>
            </w:pPr>
            <w:r w:rsidRPr="002040A8">
              <w:rPr>
                <w:sz w:val="22"/>
                <w:szCs w:val="22"/>
              </w:rPr>
              <w:t>- для многоквартирных среднеэтажных жилых домов</w:t>
            </w:r>
          </w:p>
        </w:tc>
        <w:tc>
          <w:tcPr>
            <w:tcW w:w="5019" w:type="dxa"/>
            <w:vAlign w:val="center"/>
          </w:tcPr>
          <w:p w:rsidR="000B4D6E" w:rsidRPr="002040A8" w:rsidRDefault="000B4D6E" w:rsidP="00887D86">
            <w:pPr>
              <w:jc w:val="both"/>
            </w:pPr>
            <w:r>
              <w:rPr>
                <w:sz w:val="22"/>
                <w:szCs w:val="22"/>
              </w:rPr>
              <w:t>40</w:t>
            </w:r>
            <w:r w:rsidRPr="002040A8">
              <w:rPr>
                <w:sz w:val="22"/>
                <w:szCs w:val="22"/>
              </w:rPr>
              <w:t xml:space="preserve"> %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2040A8" w:rsidRDefault="000B4D6E" w:rsidP="00887D86">
            <w:pPr>
              <w:jc w:val="both"/>
            </w:pPr>
          </w:p>
        </w:tc>
        <w:tc>
          <w:tcPr>
            <w:tcW w:w="4177" w:type="dxa"/>
            <w:vAlign w:val="center"/>
          </w:tcPr>
          <w:p w:rsidR="000B4D6E" w:rsidRPr="002040A8" w:rsidRDefault="000B4D6E" w:rsidP="00887D86">
            <w:pPr>
              <w:jc w:val="both"/>
            </w:pPr>
            <w:r w:rsidRPr="002040A8">
              <w:rPr>
                <w:sz w:val="22"/>
                <w:szCs w:val="22"/>
              </w:rPr>
              <w:t>- для объектов иного назначения</w:t>
            </w:r>
          </w:p>
        </w:tc>
        <w:tc>
          <w:tcPr>
            <w:tcW w:w="5019" w:type="dxa"/>
            <w:vAlign w:val="center"/>
          </w:tcPr>
          <w:p w:rsidR="000B4D6E" w:rsidRPr="002040A8" w:rsidRDefault="000B4D6E" w:rsidP="00887D86">
            <w:pPr>
              <w:jc w:val="both"/>
            </w:pPr>
            <w:r w:rsidRPr="002040A8">
              <w:rPr>
                <w:sz w:val="22"/>
                <w:szCs w:val="22"/>
              </w:rPr>
              <w:t>30 %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BB2D1E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BB2D1E" w:rsidRDefault="000B4D6E" w:rsidP="00887D86">
            <w:pPr>
              <w:jc w:val="both"/>
            </w:pPr>
            <w:r w:rsidRPr="00BB2D1E">
              <w:rPr>
                <w:sz w:val="22"/>
                <w:szCs w:val="22"/>
              </w:rPr>
              <w:t>Минимальная доля озелененной территории земельного участка</w:t>
            </w:r>
          </w:p>
        </w:tc>
        <w:tc>
          <w:tcPr>
            <w:tcW w:w="5019" w:type="dxa"/>
            <w:vAlign w:val="center"/>
          </w:tcPr>
          <w:p w:rsidR="000B4D6E" w:rsidRPr="00BB2D1E" w:rsidRDefault="000B4D6E" w:rsidP="00887D86">
            <w:pPr>
              <w:jc w:val="both"/>
            </w:pPr>
            <w:r w:rsidRPr="00BB2D1E">
              <w:rPr>
                <w:sz w:val="22"/>
                <w:szCs w:val="22"/>
              </w:rPr>
              <w:t xml:space="preserve">устанавливается в соответствии со статьей </w:t>
            </w:r>
            <w:hyperlink w:anchor="_Статья_48._Минимальная_доля озелене" w:history="1">
              <w:r w:rsidRPr="00BB2D1E">
                <w:rPr>
                  <w:rStyle w:val="Hyperlink"/>
                  <w:sz w:val="22"/>
                  <w:szCs w:val="22"/>
                </w:rPr>
                <w:t>32</w:t>
              </w:r>
            </w:hyperlink>
            <w:r w:rsidRPr="00BB2D1E">
              <w:rPr>
                <w:sz w:val="22"/>
                <w:szCs w:val="22"/>
              </w:rPr>
              <w:t xml:space="preserve"> Правил землепользования и застройки</w:t>
            </w:r>
          </w:p>
          <w:p w:rsidR="000B4D6E" w:rsidRPr="00BB2D1E" w:rsidRDefault="000B4D6E" w:rsidP="00887D86">
            <w:pPr>
              <w:jc w:val="both"/>
            </w:pPr>
            <w:r w:rsidRPr="00BB2D1E">
              <w:rPr>
                <w:sz w:val="22"/>
                <w:szCs w:val="22"/>
              </w:rPr>
              <w:t>(при формировании земельных участков многоквартирных домов, часть требуемых Правилами землепользования и застройки придомовых озелененных пространств (до 30 % их площади) может быть выделена для объединения в самостоятельные земельные участки внутриквартальных скверов (садов) общего пользования)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950FF4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950FF4" w:rsidRDefault="000B4D6E" w:rsidP="00887D86">
            <w:pPr>
              <w:jc w:val="both"/>
            </w:pPr>
            <w:r w:rsidRPr="00950FF4">
              <w:rPr>
                <w:sz w:val="22"/>
                <w:szCs w:val="22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5019" w:type="dxa"/>
            <w:vAlign w:val="center"/>
          </w:tcPr>
          <w:p w:rsidR="000B4D6E" w:rsidRPr="00950FF4" w:rsidRDefault="000B4D6E" w:rsidP="00887D86">
            <w:pPr>
              <w:jc w:val="both"/>
            </w:pPr>
            <w:r w:rsidRPr="00950FF4">
              <w:rPr>
                <w:sz w:val="22"/>
                <w:szCs w:val="22"/>
              </w:rPr>
              <w:t xml:space="preserve">устанавливается в соответствии со статьей </w:t>
            </w:r>
            <w:hyperlink w:anchor="_Статья_50._Минимальное_количество м" w:history="1">
              <w:r w:rsidRPr="00950FF4">
                <w:rPr>
                  <w:rStyle w:val="Hyperlink"/>
                  <w:sz w:val="22"/>
                  <w:szCs w:val="22"/>
                </w:rPr>
                <w:t>34</w:t>
              </w:r>
            </w:hyperlink>
            <w:r w:rsidRPr="00950FF4">
              <w:rPr>
                <w:sz w:val="22"/>
                <w:szCs w:val="22"/>
              </w:rPr>
              <w:t xml:space="preserve"> Правил землепользования и застройки</w:t>
            </w:r>
          </w:p>
        </w:tc>
      </w:tr>
      <w:tr w:rsidR="000B4D6E" w:rsidRPr="00B86ECE" w:rsidTr="00887D86">
        <w:trPr>
          <w:cantSplit/>
          <w:jc w:val="center"/>
        </w:trPr>
        <w:tc>
          <w:tcPr>
            <w:tcW w:w="438" w:type="dxa"/>
            <w:vAlign w:val="center"/>
          </w:tcPr>
          <w:p w:rsidR="000B4D6E" w:rsidRPr="008F583F" w:rsidRDefault="000B4D6E" w:rsidP="00887D86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177" w:type="dxa"/>
            <w:vAlign w:val="center"/>
          </w:tcPr>
          <w:p w:rsidR="000B4D6E" w:rsidRPr="008F583F" w:rsidRDefault="000B4D6E" w:rsidP="00887D86">
            <w:pPr>
              <w:jc w:val="both"/>
            </w:pPr>
            <w:r w:rsidRPr="008F583F">
              <w:rPr>
                <w:sz w:val="22"/>
                <w:szCs w:val="22"/>
              </w:rPr>
              <w:t>Максимальный класс опасности (по классификации СанПиН) объектов капитального строительства размещаемых на территории зоны</w:t>
            </w:r>
          </w:p>
        </w:tc>
        <w:tc>
          <w:tcPr>
            <w:tcW w:w="5019" w:type="dxa"/>
            <w:vAlign w:val="center"/>
          </w:tcPr>
          <w:p w:rsidR="000B4D6E" w:rsidRPr="008F583F" w:rsidRDefault="000B4D6E" w:rsidP="00887D86">
            <w:pPr>
              <w:jc w:val="both"/>
              <w:rPr>
                <w:lang w:val="en-US"/>
              </w:rPr>
            </w:pPr>
            <w:r w:rsidRPr="008F583F">
              <w:rPr>
                <w:sz w:val="22"/>
                <w:szCs w:val="22"/>
                <w:lang w:val="en-US"/>
              </w:rPr>
              <w:t>V</w:t>
            </w:r>
          </w:p>
        </w:tc>
      </w:tr>
    </w:tbl>
    <w:p w:rsidR="000B4D6E" w:rsidRPr="00855C9A" w:rsidRDefault="000B4D6E" w:rsidP="005A6CAF">
      <w:pPr>
        <w:ind w:firstLine="708"/>
        <w:jc w:val="both"/>
        <w:rPr>
          <w:color w:val="000000"/>
          <w:sz w:val="28"/>
          <w:szCs w:val="28"/>
        </w:rPr>
      </w:pPr>
    </w:p>
    <w:p w:rsidR="000B4D6E" w:rsidRDefault="000B4D6E" w:rsidP="005A6CAF">
      <w:pPr>
        <w:ind w:firstLine="708"/>
        <w:jc w:val="both"/>
        <w:rPr>
          <w:b/>
          <w:sz w:val="28"/>
          <w:szCs w:val="28"/>
        </w:rPr>
      </w:pPr>
      <w:r w:rsidRPr="00E57B04">
        <w:rPr>
          <w:b/>
          <w:sz w:val="28"/>
          <w:szCs w:val="28"/>
        </w:rPr>
        <w:t>12. Утвержденные расчетные показатели обеспечения застроенной территории, в отношении которой принято решение о развитии, объектами социального и коммунально-бытового назначения, об</w:t>
      </w:r>
      <w:r>
        <w:rPr>
          <w:b/>
          <w:sz w:val="28"/>
          <w:szCs w:val="28"/>
        </w:rPr>
        <w:t>ъ</w:t>
      </w:r>
      <w:r w:rsidRPr="00E57B04">
        <w:rPr>
          <w:b/>
          <w:sz w:val="28"/>
          <w:szCs w:val="28"/>
        </w:rPr>
        <w:t>ектами инженерной инфраструктуры:</w:t>
      </w:r>
    </w:p>
    <w:p w:rsidR="000B4D6E" w:rsidRPr="005E7939" w:rsidRDefault="000B4D6E" w:rsidP="005E7939">
      <w:pPr>
        <w:ind w:firstLine="708"/>
        <w:jc w:val="both"/>
        <w:rPr>
          <w:b/>
          <w:color w:val="000000"/>
          <w:sz w:val="28"/>
          <w:szCs w:val="28"/>
        </w:rPr>
      </w:pPr>
      <w:r w:rsidRPr="005E7939">
        <w:rPr>
          <w:color w:val="000000"/>
          <w:sz w:val="28"/>
          <w:szCs w:val="28"/>
        </w:rPr>
        <w:t xml:space="preserve">Расчетные показатели обеспечения </w:t>
      </w:r>
      <w:r w:rsidRPr="005E7939">
        <w:rPr>
          <w:sz w:val="28"/>
          <w:szCs w:val="28"/>
        </w:rPr>
        <w:t>застроенной территории ориентировочной площадью 535000,0 кв.м</w:t>
      </w:r>
      <w:r>
        <w:rPr>
          <w:sz w:val="28"/>
          <w:szCs w:val="28"/>
        </w:rPr>
        <w:t>,</w:t>
      </w:r>
      <w:r w:rsidRPr="005E7939">
        <w:rPr>
          <w:sz w:val="28"/>
          <w:szCs w:val="28"/>
        </w:rPr>
        <w:t xml:space="preserve"> подлежащей развитию, расположенной в кадастровом квартале № 47:08:0103002 в микрорайоне Сертолово-2 г. Сертолово (далее по тексту – территория), объектами социального, коммунально-бытового</w:t>
      </w:r>
      <w:r w:rsidRPr="005E7939">
        <w:rPr>
          <w:color w:val="000000"/>
          <w:sz w:val="28"/>
          <w:szCs w:val="28"/>
        </w:rPr>
        <w:t xml:space="preserve"> назначения, объектами инженерной инфраструктуры</w:t>
      </w:r>
      <w:r>
        <w:rPr>
          <w:color w:val="000000"/>
          <w:sz w:val="28"/>
          <w:szCs w:val="28"/>
        </w:rPr>
        <w:t xml:space="preserve">, </w:t>
      </w:r>
      <w:r w:rsidRPr="005E7939">
        <w:rPr>
          <w:color w:val="000000"/>
          <w:sz w:val="28"/>
          <w:szCs w:val="28"/>
        </w:rPr>
        <w:t xml:space="preserve"> утверждены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57B04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E57B04">
        <w:rPr>
          <w:sz w:val="28"/>
          <w:szCs w:val="28"/>
        </w:rPr>
        <w:t xml:space="preserve"> совета депутатов МО Сертолово</w:t>
      </w:r>
      <w:r>
        <w:rPr>
          <w:sz w:val="28"/>
          <w:szCs w:val="28"/>
        </w:rPr>
        <w:t xml:space="preserve"> от 22.11.2016 № 63.  </w:t>
      </w:r>
    </w:p>
    <w:p w:rsidR="000B4D6E" w:rsidRPr="00CB76F9" w:rsidRDefault="000B4D6E" w:rsidP="005E7939">
      <w:pPr>
        <w:jc w:val="both"/>
        <w:rPr>
          <w:sz w:val="28"/>
          <w:szCs w:val="28"/>
        </w:rPr>
      </w:pPr>
      <w:r w:rsidRPr="00CB76F9">
        <w:rPr>
          <w:b/>
          <w:color w:val="000000"/>
          <w:sz w:val="28"/>
          <w:szCs w:val="28"/>
        </w:rPr>
        <w:t>Объекты социального, коммунально-бытового назначения:</w:t>
      </w:r>
      <w:r w:rsidRPr="00CB76F9">
        <w:rPr>
          <w:sz w:val="28"/>
          <w:szCs w:val="28"/>
        </w:rPr>
        <w:t xml:space="preserve"> </w:t>
      </w:r>
    </w:p>
    <w:p w:rsidR="000B4D6E" w:rsidRPr="003F5966" w:rsidRDefault="000B4D6E" w:rsidP="005E7939">
      <w:pPr>
        <w:jc w:val="both"/>
        <w:rPr>
          <w:sz w:val="28"/>
          <w:szCs w:val="28"/>
        </w:rPr>
      </w:pPr>
      <w:r w:rsidRPr="003F5966">
        <w:rPr>
          <w:sz w:val="28"/>
          <w:szCs w:val="28"/>
        </w:rPr>
        <w:t xml:space="preserve">учреждения образования, здравоохранения, социального обеспечения, учреждения по работе с молодежью,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</w:t>
      </w:r>
      <w:r>
        <w:rPr>
          <w:sz w:val="28"/>
          <w:szCs w:val="28"/>
        </w:rPr>
        <w:t xml:space="preserve">- </w:t>
      </w:r>
      <w:r w:rsidRPr="003F5966">
        <w:rPr>
          <w:sz w:val="28"/>
          <w:szCs w:val="28"/>
        </w:rPr>
        <w:t>учреждения и предприятия обслуживания)</w:t>
      </w:r>
    </w:p>
    <w:p w:rsidR="000B4D6E" w:rsidRPr="003F5966" w:rsidRDefault="000B4D6E" w:rsidP="005E7939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48"/>
        <w:gridCol w:w="3837"/>
        <w:gridCol w:w="2400"/>
      </w:tblGrid>
      <w:tr w:rsidR="000B4D6E" w:rsidRPr="009B33DA" w:rsidTr="00887D86">
        <w:trPr>
          <w:trHeight w:val="361"/>
          <w:tblHeader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  <w:rPr>
                <w:b/>
              </w:rPr>
            </w:pPr>
            <w:r w:rsidRPr="009B33DA">
              <w:rPr>
                <w:b/>
              </w:rPr>
              <w:t>Предприятия и учреждения повседневного обслуживания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  <w:rPr>
                <w:b/>
              </w:rPr>
            </w:pPr>
            <w:r w:rsidRPr="009B33DA">
              <w:rPr>
                <w:b/>
              </w:rPr>
              <w:t>Единицы измерения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ind w:left="-57" w:right="-57"/>
              <w:jc w:val="center"/>
              <w:rPr>
                <w:b/>
              </w:rPr>
            </w:pPr>
            <w:r w:rsidRPr="009B33DA">
              <w:rPr>
                <w:b/>
              </w:rPr>
              <w:t>Минимальная обеспеченность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Дошкольные организации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мест на 1000 жителей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ind w:left="-57" w:right="-57"/>
              <w:jc w:val="center"/>
              <w:rPr>
                <w:spacing w:val="-2"/>
              </w:rPr>
            </w:pPr>
            <w:r w:rsidRPr="009B33DA">
              <w:rPr>
                <w:bCs/>
                <w:spacing w:val="-3"/>
              </w:rPr>
              <w:t>60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Общеобразовательные учреждения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мест на 1000 жителей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ind w:left="-85" w:right="-85"/>
              <w:jc w:val="center"/>
              <w:rPr>
                <w:spacing w:val="-3"/>
              </w:rPr>
            </w:pPr>
            <w:r w:rsidRPr="009B33DA">
              <w:rPr>
                <w:bCs/>
                <w:spacing w:val="-3"/>
              </w:rPr>
              <w:t>91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</w:tcPr>
          <w:p w:rsidR="000B4D6E" w:rsidRPr="009B33DA" w:rsidRDefault="000B4D6E" w:rsidP="00887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B33DA">
              <w:t xml:space="preserve">Учреждения дополнительного   </w:t>
            </w:r>
          </w:p>
          <w:p w:rsidR="000B4D6E" w:rsidRPr="009B33DA" w:rsidRDefault="000B4D6E" w:rsidP="00887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B33DA">
              <w:t xml:space="preserve">образования детей в сфере                                        </w:t>
            </w:r>
          </w:p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искусства и культуры         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 xml:space="preserve">мест на 1000 жителей                 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ind w:left="-85" w:right="-85"/>
              <w:jc w:val="center"/>
              <w:rPr>
                <w:bCs/>
                <w:spacing w:val="-3"/>
              </w:rPr>
            </w:pPr>
            <w:r w:rsidRPr="009B33DA">
              <w:t>12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Поликлиники  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B33DA">
              <w:t>на 1000 жителей</w:t>
            </w:r>
          </w:p>
          <w:p w:rsidR="000B4D6E" w:rsidRPr="009B33DA" w:rsidRDefault="000B4D6E" w:rsidP="00887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B33DA">
              <w:t>35 посещений в смену:</w:t>
            </w:r>
          </w:p>
          <w:p w:rsidR="000B4D6E" w:rsidRPr="009B33DA" w:rsidRDefault="000B4D6E" w:rsidP="00887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B33DA">
              <w:t xml:space="preserve">14 пос. в смену - детские    </w:t>
            </w:r>
          </w:p>
          <w:p w:rsidR="000B4D6E" w:rsidRPr="009B33DA" w:rsidRDefault="000B4D6E" w:rsidP="00887D86">
            <w:pPr>
              <w:widowControl w:val="0"/>
              <w:ind w:left="-85" w:right="-85"/>
              <w:jc w:val="center"/>
              <w:rPr>
                <w:bCs/>
                <w:spacing w:val="-3"/>
              </w:rPr>
            </w:pPr>
            <w:r w:rsidRPr="009B33DA">
              <w:t xml:space="preserve">21 пос. в смену - взрослые           </w:t>
            </w:r>
          </w:p>
        </w:tc>
      </w:tr>
      <w:tr w:rsidR="000B4D6E" w:rsidRPr="009B33DA" w:rsidTr="00887D86">
        <w:trPr>
          <w:jc w:val="center"/>
        </w:trPr>
        <w:tc>
          <w:tcPr>
            <w:tcW w:w="3948" w:type="dxa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Продовольственные магазины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t xml:space="preserve"> торговой площади на 1000 жителей</w:t>
            </w:r>
          </w:p>
        </w:tc>
        <w:tc>
          <w:tcPr>
            <w:tcW w:w="2400" w:type="dxa"/>
            <w:tcMar>
              <w:left w:w="28" w:type="dxa"/>
              <w:right w:w="28" w:type="dxa"/>
            </w:tcMar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70</w:t>
            </w:r>
          </w:p>
        </w:tc>
      </w:tr>
      <w:tr w:rsidR="000B4D6E" w:rsidRPr="009B33DA" w:rsidTr="00887D86">
        <w:trPr>
          <w:trHeight w:val="480"/>
          <w:jc w:val="center"/>
        </w:trPr>
        <w:tc>
          <w:tcPr>
            <w:tcW w:w="3948" w:type="dxa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Непродовольственные магазины товаров первой необходимости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t xml:space="preserve"> торговой площади на 1000 жителей</w:t>
            </w:r>
          </w:p>
        </w:tc>
        <w:tc>
          <w:tcPr>
            <w:tcW w:w="2400" w:type="dxa"/>
            <w:tcMar>
              <w:left w:w="28" w:type="dxa"/>
              <w:right w:w="28" w:type="dxa"/>
            </w:tcMar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30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Аптечный пункт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объект на жилую группу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1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Отделение банка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объект на жилую группу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1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Отделение связи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объект на жилую группу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1</w:t>
            </w:r>
          </w:p>
        </w:tc>
      </w:tr>
      <w:tr w:rsidR="000B4D6E" w:rsidRPr="009B33DA" w:rsidTr="00887D86">
        <w:trPr>
          <w:trHeight w:val="281"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Предприятия бытового обслуживания (мастерские, парикмахерские и т. п.)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рабочих мест на 1000 жителей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2</w:t>
            </w:r>
          </w:p>
        </w:tc>
      </w:tr>
      <w:tr w:rsidR="000B4D6E" w:rsidRPr="009B33DA" w:rsidTr="00887D86">
        <w:trPr>
          <w:trHeight w:val="284"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ind w:right="-57"/>
              <w:rPr>
                <w:spacing w:val="-2"/>
              </w:rPr>
            </w:pPr>
            <w:r w:rsidRPr="009B33DA">
              <w:rPr>
                <w:spacing w:val="-2"/>
              </w:rPr>
              <w:t xml:space="preserve">Приемный пункт прачечной, химчистки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объект на жилую группу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1</w:t>
            </w:r>
          </w:p>
        </w:tc>
      </w:tr>
      <w:tr w:rsidR="000B4D6E" w:rsidRPr="009B33DA" w:rsidTr="00887D86">
        <w:trPr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Учреждения культуры 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ind w:left="-57" w:right="-57"/>
              <w:jc w:val="center"/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t xml:space="preserve"> общей площади на 1000 жителей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50</w:t>
            </w:r>
          </w:p>
        </w:tc>
      </w:tr>
      <w:tr w:rsidR="000B4D6E" w:rsidRPr="009B33DA" w:rsidTr="00887D86">
        <w:trPr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Закрытые спортивные сооружения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ind w:left="-57" w:right="-57"/>
              <w:jc w:val="center"/>
            </w:pPr>
            <w:r w:rsidRPr="009B33DA">
              <w:t>м</w:t>
            </w:r>
            <w:r w:rsidRPr="009B33DA">
              <w:rPr>
                <w:vertAlign w:val="superscript"/>
              </w:rPr>
              <w:t xml:space="preserve">2 </w:t>
            </w:r>
            <w:r w:rsidRPr="009B33DA">
              <w:t>общей площади на 1000 жителей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30</w:t>
            </w:r>
          </w:p>
        </w:tc>
      </w:tr>
      <w:tr w:rsidR="000B4D6E" w:rsidRPr="009B33DA" w:rsidTr="00887D86">
        <w:trPr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 xml:space="preserve">Пункт охраны порядка 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ind w:left="-57" w:right="-57"/>
              <w:jc w:val="center"/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t xml:space="preserve"> общей площади на жилую группу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10</w:t>
            </w:r>
          </w:p>
        </w:tc>
      </w:tr>
      <w:tr w:rsidR="000B4D6E" w:rsidRPr="009B33DA" w:rsidTr="00887D86">
        <w:trPr>
          <w:trHeight w:val="227"/>
          <w:jc w:val="center"/>
        </w:trPr>
        <w:tc>
          <w:tcPr>
            <w:tcW w:w="3948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</w:pPr>
            <w:r w:rsidRPr="009B33DA">
              <w:t>Общественные туалеты</w:t>
            </w:r>
          </w:p>
        </w:tc>
        <w:tc>
          <w:tcPr>
            <w:tcW w:w="3837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ind w:left="-57" w:right="-57"/>
              <w:jc w:val="center"/>
            </w:pPr>
            <w:r w:rsidRPr="009B33DA">
              <w:t>прибор на 1000 жителей</w:t>
            </w:r>
          </w:p>
        </w:tc>
        <w:tc>
          <w:tcPr>
            <w:tcW w:w="2400" w:type="dxa"/>
            <w:vAlign w:val="center"/>
          </w:tcPr>
          <w:p w:rsidR="000B4D6E" w:rsidRPr="009B33DA" w:rsidRDefault="000B4D6E" w:rsidP="00887D86">
            <w:pPr>
              <w:widowControl w:val="0"/>
              <w:suppressAutoHyphens/>
              <w:jc w:val="center"/>
            </w:pPr>
            <w:r w:rsidRPr="009B33DA">
              <w:t>1</w:t>
            </w:r>
          </w:p>
        </w:tc>
      </w:tr>
    </w:tbl>
    <w:p w:rsidR="000B4D6E" w:rsidRPr="009B33DA" w:rsidRDefault="000B4D6E" w:rsidP="005E7939">
      <w:pPr>
        <w:jc w:val="both"/>
        <w:rPr>
          <w:b/>
          <w:color w:val="000000"/>
        </w:rPr>
      </w:pPr>
    </w:p>
    <w:p w:rsidR="000B4D6E" w:rsidRPr="009B33DA" w:rsidRDefault="000B4D6E" w:rsidP="005E7939">
      <w:pPr>
        <w:jc w:val="both"/>
        <w:rPr>
          <w:color w:val="000000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3420"/>
        <w:gridCol w:w="2700"/>
      </w:tblGrid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Наименование показателей</w:t>
            </w:r>
          </w:p>
          <w:p w:rsidR="000B4D6E" w:rsidRPr="009B33DA" w:rsidRDefault="000B4D6E" w:rsidP="00887D86">
            <w:pPr>
              <w:jc w:val="both"/>
              <w:rPr>
                <w:color w:val="000000"/>
              </w:rPr>
            </w:pP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Единица измерения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Значение показателей</w:t>
            </w:r>
          </w:p>
        </w:tc>
      </w:tr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Удельные размеры площадок для игр детей дошкольного и младшего школьного возраста</w:t>
            </w: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rPr>
                <w:color w:val="000000"/>
              </w:rPr>
              <w:t>/чел.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0, 7</w:t>
            </w:r>
          </w:p>
        </w:tc>
      </w:tr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Удельные размеры площадок для отдыха взрослого населения</w:t>
            </w: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rPr>
                <w:color w:val="000000"/>
              </w:rPr>
              <w:t>/чел.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0,1</w:t>
            </w:r>
          </w:p>
        </w:tc>
      </w:tr>
      <w:tr w:rsidR="000B4D6E" w:rsidRPr="009B33DA" w:rsidTr="00887D86">
        <w:trPr>
          <w:trHeight w:val="681"/>
        </w:trPr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Удельные размеры площадок для занятий физкультурой</w:t>
            </w: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rPr>
                <w:color w:val="000000"/>
              </w:rPr>
              <w:t>/чел.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2,0</w:t>
            </w:r>
          </w:p>
        </w:tc>
      </w:tr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Удельные размеры площадок для хозяйственных целей и выгула собак</w:t>
            </w: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rPr>
                <w:color w:val="000000"/>
              </w:rPr>
              <w:t>/чел.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0,3</w:t>
            </w:r>
          </w:p>
        </w:tc>
      </w:tr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Удельные размеры площадок</w:t>
            </w:r>
            <w:r w:rsidRPr="009B33DA">
              <w:t xml:space="preserve"> для временной стоянки (парковки) автотранспорта</w:t>
            </w: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rPr>
                <w:color w:val="000000"/>
              </w:rPr>
              <w:t>/чел.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rPr>
                <w:color w:val="000000"/>
              </w:rPr>
              <w:t>2,0</w:t>
            </w:r>
          </w:p>
        </w:tc>
      </w:tr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 xml:space="preserve">Площадь озелененной территории микрорайона (квартала) многоквартирной застройки жилой зоны (без учета участков общеобразовательных учреждений и дошкольных организаций) </w:t>
            </w: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м</w:t>
            </w:r>
            <w:r w:rsidRPr="009B33DA">
              <w:rPr>
                <w:vertAlign w:val="superscript"/>
              </w:rPr>
              <w:t>2</w:t>
            </w:r>
            <w:r w:rsidRPr="009B33DA">
              <w:t>/чел.</w:t>
            </w: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не менее 5</w:t>
            </w:r>
          </w:p>
        </w:tc>
      </w:tr>
      <w:tr w:rsidR="000B4D6E" w:rsidRPr="009B33DA" w:rsidTr="00887D86">
        <w:tc>
          <w:tcPr>
            <w:tcW w:w="3960" w:type="dxa"/>
          </w:tcPr>
          <w:p w:rsidR="000B4D6E" w:rsidRPr="009B33DA" w:rsidRDefault="000B4D6E" w:rsidP="00887D86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 w:rsidRPr="009B33DA">
              <w:t xml:space="preserve">Обеспеченность контейнерами для отходов </w:t>
            </w:r>
          </w:p>
          <w:p w:rsidR="000B4D6E" w:rsidRPr="009B33DA" w:rsidRDefault="000B4D6E" w:rsidP="00887D86">
            <w:pPr>
              <w:jc w:val="both"/>
              <w:rPr>
                <w:color w:val="000000"/>
              </w:rPr>
            </w:pPr>
          </w:p>
        </w:tc>
        <w:tc>
          <w:tcPr>
            <w:tcW w:w="342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</w:p>
        </w:tc>
        <w:tc>
          <w:tcPr>
            <w:tcW w:w="2700" w:type="dxa"/>
          </w:tcPr>
          <w:p w:rsidR="000B4D6E" w:rsidRPr="009B33DA" w:rsidRDefault="000B4D6E" w:rsidP="00887D86">
            <w:pPr>
              <w:jc w:val="both"/>
              <w:rPr>
                <w:color w:val="000000"/>
              </w:rPr>
            </w:pPr>
            <w:r w:rsidRPr="009B33DA">
              <w:t>Определяется на основании расчета объемов удаления отходов в соответствии с требованиями раздела «Зоны инженерной инфраструктуры» региональных нормативов проектирования</w:t>
            </w:r>
          </w:p>
        </w:tc>
      </w:tr>
    </w:tbl>
    <w:p w:rsidR="000B4D6E" w:rsidRPr="009B33DA" w:rsidRDefault="000B4D6E" w:rsidP="005E7939">
      <w:pPr>
        <w:pStyle w:val="NormalWeb"/>
        <w:widowControl w:val="0"/>
        <w:spacing w:before="0" w:beforeAutospacing="0" w:after="0" w:afterAutospacing="0" w:line="239" w:lineRule="auto"/>
        <w:ind w:firstLine="709"/>
        <w:jc w:val="both"/>
        <w:rPr>
          <w:color w:val="000000"/>
        </w:rPr>
      </w:pPr>
    </w:p>
    <w:p w:rsidR="000B4D6E" w:rsidRPr="009B33DA" w:rsidRDefault="000B4D6E" w:rsidP="005E7939">
      <w:pPr>
        <w:pStyle w:val="NormalWeb"/>
        <w:widowControl w:val="0"/>
        <w:spacing w:before="0" w:beforeAutospacing="0" w:after="0" w:afterAutospacing="0" w:line="239" w:lineRule="auto"/>
        <w:jc w:val="both"/>
        <w:rPr>
          <w:b/>
        </w:rPr>
      </w:pPr>
      <w:r w:rsidRPr="009B33DA">
        <w:rPr>
          <w:b/>
        </w:rPr>
        <w:t xml:space="preserve"> Объекты инженерного обеспечения:</w:t>
      </w:r>
    </w:p>
    <w:p w:rsidR="000B4D6E" w:rsidRPr="009B33DA" w:rsidRDefault="000B4D6E" w:rsidP="005E7939">
      <w:pPr>
        <w:pStyle w:val="NormalWeb"/>
        <w:widowControl w:val="0"/>
        <w:spacing w:before="0" w:beforeAutospacing="0" w:after="0" w:afterAutospacing="0" w:line="239" w:lineRule="auto"/>
        <w:ind w:firstLine="709"/>
        <w:jc w:val="both"/>
      </w:pPr>
      <w:r w:rsidRPr="009B33DA">
        <w:t>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пожарной, охранной сигнализации</w:t>
      </w:r>
    </w:p>
    <w:p w:rsidR="000B4D6E" w:rsidRPr="009B33DA" w:rsidRDefault="000B4D6E" w:rsidP="005E7939">
      <w:pPr>
        <w:pStyle w:val="NormalWeb"/>
        <w:widowControl w:val="0"/>
        <w:spacing w:before="0" w:beforeAutospacing="0" w:after="0" w:afterAutospacing="0" w:line="239" w:lineRule="auto"/>
        <w:jc w:val="both"/>
        <w:rPr>
          <w:b/>
        </w:rPr>
      </w:pPr>
      <w:r w:rsidRPr="009B33DA">
        <w:rPr>
          <w:b/>
        </w:rPr>
        <w:t>Водоснабжение</w:t>
      </w:r>
    </w:p>
    <w:p w:rsidR="000B4D6E" w:rsidRPr="009B33DA" w:rsidRDefault="000B4D6E" w:rsidP="005E7939">
      <w:pPr>
        <w:widowControl w:val="0"/>
        <w:spacing w:line="239" w:lineRule="auto"/>
        <w:ind w:firstLine="709"/>
        <w:jc w:val="both"/>
      </w:pPr>
      <w:r w:rsidRPr="009B33DA">
        <w:t>Проектирование систем</w:t>
      </w:r>
      <w:r w:rsidRPr="009B33DA">
        <w:rPr>
          <w:b/>
        </w:rPr>
        <w:t xml:space="preserve"> водоснабжения</w:t>
      </w:r>
      <w:r w:rsidRPr="009B33DA">
        <w:t xml:space="preserve"> </w:t>
      </w:r>
      <w:r w:rsidRPr="009B33DA">
        <w:rPr>
          <w:spacing w:val="-2"/>
        </w:rPr>
        <w:t>населенного пункта</w:t>
      </w:r>
      <w:r w:rsidRPr="009B33DA">
        <w:t xml:space="preserve">, в том числе выбор источников хозяйственно-питьевого и производственного водоснабжения, размещение водозаборных сооружений, а также </w:t>
      </w:r>
      <w:r w:rsidRPr="009B33DA">
        <w:rPr>
          <w:spacing w:val="-2"/>
        </w:rPr>
        <w:t>определение расчетных расходов и др., следует производить в соответствии</w:t>
      </w:r>
      <w:r w:rsidRPr="009B33DA">
        <w:t xml:space="preserve"> </w:t>
      </w:r>
      <w:r w:rsidRPr="009B33DA">
        <w:rPr>
          <w:spacing w:val="-2"/>
        </w:rPr>
        <w:t>с требованиями СП 30.13330.2012, СП 31.13330.2012, СП 42.1333.2011, СанПиН</w:t>
      </w:r>
      <w:r w:rsidRPr="009B33DA">
        <w:t xml:space="preserve"> 2.1.4.1074-01, СанПиН 2.1.4.1175-02, ГОСТ 2761-84*, СанПиН 2.1.4.1110-02.</w:t>
      </w:r>
    </w:p>
    <w:p w:rsidR="000B4D6E" w:rsidRPr="009B33DA" w:rsidRDefault="000B4D6E" w:rsidP="005E7939">
      <w:pPr>
        <w:widowControl w:val="0"/>
        <w:spacing w:line="239" w:lineRule="auto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0B4D6E" w:rsidRPr="009B33DA" w:rsidTr="00887D86"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Показатель</w:t>
            </w:r>
          </w:p>
        </w:tc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rPr>
                <w:b/>
              </w:rPr>
              <w:t>Единица измерения</w:t>
            </w:r>
          </w:p>
        </w:tc>
        <w:tc>
          <w:tcPr>
            <w:tcW w:w="3191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Значение</w:t>
            </w:r>
          </w:p>
        </w:tc>
      </w:tr>
      <w:tr w:rsidR="000B4D6E" w:rsidRPr="009B33DA" w:rsidTr="00887D86"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Плотность населения микрорайона</w:t>
            </w:r>
          </w:p>
        </w:tc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чел./га</w:t>
            </w:r>
          </w:p>
        </w:tc>
        <w:tc>
          <w:tcPr>
            <w:tcW w:w="3191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200</w:t>
            </w:r>
          </w:p>
        </w:tc>
      </w:tr>
      <w:tr w:rsidR="000B4D6E" w:rsidRPr="009B33DA" w:rsidTr="00887D86"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Расход воды на хозяйственно-бытовые нужды</w:t>
            </w:r>
          </w:p>
        </w:tc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л/чел. в сутки</w:t>
            </w:r>
          </w:p>
        </w:tc>
        <w:tc>
          <w:tcPr>
            <w:tcW w:w="3191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230-350</w:t>
            </w:r>
          </w:p>
        </w:tc>
      </w:tr>
      <w:tr w:rsidR="000B4D6E" w:rsidRPr="009B33DA" w:rsidTr="00887D86"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Водопотребление</w:t>
            </w:r>
          </w:p>
        </w:tc>
        <w:tc>
          <w:tcPr>
            <w:tcW w:w="3190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rPr>
                <w:u w:val="single"/>
              </w:rPr>
              <w:t>м</w:t>
            </w:r>
            <w:r w:rsidRPr="009B33DA">
              <w:rPr>
                <w:u w:val="single"/>
                <w:vertAlign w:val="superscript"/>
              </w:rPr>
              <w:t>3</w:t>
            </w:r>
            <w:r w:rsidRPr="009B33DA">
              <w:rPr>
                <w:u w:val="single"/>
              </w:rPr>
              <w:t xml:space="preserve"> в сут.</w:t>
            </w:r>
            <w:r w:rsidRPr="009B33DA">
              <w:t>га</w:t>
            </w:r>
          </w:p>
        </w:tc>
        <w:tc>
          <w:tcPr>
            <w:tcW w:w="3191" w:type="dxa"/>
          </w:tcPr>
          <w:p w:rsidR="000B4D6E" w:rsidRPr="009B33DA" w:rsidRDefault="000B4D6E" w:rsidP="00887D86">
            <w:pPr>
              <w:widowControl w:val="0"/>
              <w:spacing w:line="239" w:lineRule="auto"/>
              <w:jc w:val="both"/>
            </w:pPr>
            <w:r w:rsidRPr="009B33DA">
              <w:t>46-70</w:t>
            </w:r>
          </w:p>
        </w:tc>
      </w:tr>
    </w:tbl>
    <w:p w:rsidR="000B4D6E" w:rsidRPr="009B33DA" w:rsidRDefault="000B4D6E" w:rsidP="005E7939">
      <w:pPr>
        <w:pStyle w:val="Heading3"/>
        <w:rPr>
          <w:rFonts w:ascii="Times New Roman" w:hAnsi="Times New Roman"/>
          <w:b/>
          <w:sz w:val="24"/>
          <w:szCs w:val="24"/>
        </w:rPr>
      </w:pPr>
      <w:r w:rsidRPr="009B33DA">
        <w:rPr>
          <w:rFonts w:ascii="Times New Roman" w:hAnsi="Times New Roman"/>
          <w:b/>
          <w:sz w:val="24"/>
          <w:szCs w:val="24"/>
        </w:rPr>
        <w:t>Канализация</w:t>
      </w:r>
    </w:p>
    <w:p w:rsidR="000B4D6E" w:rsidRPr="009B33DA" w:rsidRDefault="000B4D6E" w:rsidP="005E7939">
      <w:pPr>
        <w:widowControl w:val="0"/>
        <w:spacing w:line="239" w:lineRule="auto"/>
        <w:ind w:firstLine="709"/>
      </w:pPr>
      <w:r w:rsidRPr="009B33DA">
        <w:rPr>
          <w:spacing w:val="-2"/>
        </w:rPr>
        <w:t>Проектирование систем канализации следует производить в соответствии</w:t>
      </w:r>
      <w:r w:rsidRPr="009B33DA">
        <w:t xml:space="preserve"> </w:t>
      </w:r>
      <w:r w:rsidRPr="009B33DA">
        <w:rPr>
          <w:spacing w:val="-2"/>
        </w:rPr>
        <w:t>с требованиями СП 32.13330.2012, СП 42.1333.2011</w:t>
      </w:r>
    </w:p>
    <w:p w:rsidR="000B4D6E" w:rsidRPr="009B33DA" w:rsidRDefault="000B4D6E" w:rsidP="005E7939">
      <w:pPr>
        <w:pStyle w:val="Heading3"/>
        <w:rPr>
          <w:rFonts w:ascii="Times New Roman" w:hAnsi="Times New Roman"/>
          <w:b/>
          <w:sz w:val="24"/>
          <w:szCs w:val="24"/>
        </w:rPr>
      </w:pPr>
      <w:r w:rsidRPr="009B33DA">
        <w:rPr>
          <w:rFonts w:ascii="Times New Roman" w:hAnsi="Times New Roman"/>
          <w:b/>
          <w:sz w:val="24"/>
          <w:szCs w:val="24"/>
        </w:rPr>
        <w:t>Дождевая канализация</w:t>
      </w:r>
    </w:p>
    <w:p w:rsidR="000B4D6E" w:rsidRPr="009B33DA" w:rsidRDefault="000B4D6E" w:rsidP="005E7939">
      <w:pPr>
        <w:widowControl w:val="0"/>
        <w:autoSpaceDE w:val="0"/>
        <w:autoSpaceDN w:val="0"/>
        <w:adjustRightInd w:val="0"/>
        <w:ind w:firstLine="709"/>
        <w:jc w:val="both"/>
      </w:pPr>
      <w:r w:rsidRPr="009B33DA">
        <w:t>При проектировании дождевой канализации расчетные расходы дождевых вод следует определять в соответствии с требованиями СП 32.13330.2012.</w:t>
      </w:r>
    </w:p>
    <w:p w:rsidR="000B4D6E" w:rsidRPr="009B33DA" w:rsidRDefault="000B4D6E" w:rsidP="005E7939">
      <w:pPr>
        <w:widowControl w:val="0"/>
        <w:autoSpaceDE w:val="0"/>
        <w:autoSpaceDN w:val="0"/>
        <w:adjustRightInd w:val="0"/>
        <w:ind w:firstLine="709"/>
        <w:jc w:val="both"/>
      </w:pPr>
      <w:r w:rsidRPr="009B33DA">
        <w:t>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устройств: водосточных труб (водостоков), лотков, кюветов, быстротоков, дождеприемных колодцев.</w:t>
      </w:r>
    </w:p>
    <w:p w:rsidR="000B4D6E" w:rsidRPr="009B33DA" w:rsidRDefault="000B4D6E" w:rsidP="005E7939">
      <w:pPr>
        <w:widowControl w:val="0"/>
        <w:autoSpaceDE w:val="0"/>
        <w:autoSpaceDN w:val="0"/>
        <w:adjustRightInd w:val="0"/>
        <w:ind w:firstLine="709"/>
        <w:jc w:val="both"/>
      </w:pPr>
      <w:r w:rsidRPr="009B33DA">
        <w:t xml:space="preserve">При проектировании стока поверхностных вод следует руководствоваться требованиями СП 32.13330.2012, </w:t>
      </w:r>
      <w:r w:rsidRPr="009B33DA">
        <w:rPr>
          <w:spacing w:val="-2"/>
        </w:rPr>
        <w:t xml:space="preserve">СП 42.1333.2011, </w:t>
      </w:r>
      <w:r w:rsidRPr="009B33DA">
        <w:t>СанПиН 2.1.5.980-00.</w:t>
      </w:r>
    </w:p>
    <w:p w:rsidR="000B4D6E" w:rsidRPr="009B33DA" w:rsidRDefault="000B4D6E" w:rsidP="005E7939">
      <w:pPr>
        <w:ind w:firstLine="708"/>
      </w:pPr>
      <w:r w:rsidRPr="009B33DA">
        <w:t>Следует проектировать дождевую канализацию закрытого типа.</w:t>
      </w:r>
    </w:p>
    <w:p w:rsidR="000B4D6E" w:rsidRPr="009B33DA" w:rsidRDefault="000B4D6E" w:rsidP="005E7939">
      <w:pPr>
        <w:pStyle w:val="Heading3"/>
        <w:rPr>
          <w:rFonts w:ascii="Times New Roman" w:hAnsi="Times New Roman"/>
          <w:b/>
          <w:sz w:val="24"/>
          <w:szCs w:val="24"/>
        </w:rPr>
      </w:pPr>
      <w:r w:rsidRPr="009B33DA">
        <w:rPr>
          <w:rFonts w:ascii="Times New Roman" w:hAnsi="Times New Roman"/>
          <w:b/>
          <w:sz w:val="24"/>
          <w:szCs w:val="24"/>
        </w:rPr>
        <w:t>Теплоснабжение</w:t>
      </w:r>
    </w:p>
    <w:p w:rsidR="000B4D6E" w:rsidRPr="009B33DA" w:rsidRDefault="000B4D6E" w:rsidP="005E7939">
      <w:pPr>
        <w:widowControl w:val="0"/>
        <w:ind w:firstLine="720"/>
        <w:jc w:val="both"/>
      </w:pPr>
      <w:r w:rsidRPr="009B33DA">
        <w:t xml:space="preserve">Проектирование и строительство новых, реконструкцию и развитие действующих систем теплоснабжения следует осуществлять в соответствии с утвержденными схемами теплоснабжения муниципального образования Сертолово Всеволожского муниципального района Ленинградской </w:t>
      </w:r>
      <w:r w:rsidRPr="009B33DA">
        <w:rPr>
          <w:spacing w:val="-2"/>
        </w:rPr>
        <w:t>области</w:t>
      </w:r>
      <w:r w:rsidRPr="009B33DA">
        <w:rPr>
          <w:spacing w:val="-3"/>
        </w:rPr>
        <w:t xml:space="preserve"> </w:t>
      </w:r>
      <w:r w:rsidRPr="009B33DA">
        <w:t>в целях обеспечения необходимого уровня теплоснабжения жилищно-коммунального хозяйства, промышленных и иных организаций.</w:t>
      </w:r>
    </w:p>
    <w:p w:rsidR="000B4D6E" w:rsidRPr="009B33DA" w:rsidRDefault="000B4D6E" w:rsidP="005E7939">
      <w:pPr>
        <w:widowControl w:val="0"/>
        <w:ind w:firstLine="709"/>
        <w:jc w:val="both"/>
      </w:pPr>
      <w:r w:rsidRPr="009B33DA">
        <w:t>Принятая схема теплоснабжения должна обеспечивать:</w:t>
      </w:r>
    </w:p>
    <w:p w:rsidR="000B4D6E" w:rsidRPr="009B33DA" w:rsidRDefault="000B4D6E" w:rsidP="005E7939">
      <w:pPr>
        <w:widowControl w:val="0"/>
        <w:ind w:firstLine="709"/>
        <w:jc w:val="both"/>
      </w:pPr>
      <w:r w:rsidRPr="009B33DA">
        <w:t>- нормативный уровень теплоэнергосбережения;</w:t>
      </w:r>
    </w:p>
    <w:p w:rsidR="000B4D6E" w:rsidRPr="009B33DA" w:rsidRDefault="000B4D6E" w:rsidP="005E7939">
      <w:pPr>
        <w:widowControl w:val="0"/>
        <w:ind w:firstLine="720"/>
        <w:jc w:val="both"/>
        <w:rPr>
          <w:spacing w:val="-3"/>
        </w:rPr>
      </w:pPr>
      <w:r w:rsidRPr="009B33DA">
        <w:rPr>
          <w:spacing w:val="-3"/>
        </w:rPr>
        <w:t>- нормативный уровень надежности согласно требованиям СНиП 41-02-2003,</w:t>
      </w:r>
      <w:r w:rsidRPr="009B33DA">
        <w:t xml:space="preserve"> СП 124.13330.2012</w:t>
      </w:r>
      <w:r w:rsidRPr="009B33DA">
        <w:rPr>
          <w:spacing w:val="-3"/>
        </w:rPr>
        <w:t>;</w:t>
      </w:r>
    </w:p>
    <w:p w:rsidR="000B4D6E" w:rsidRPr="009B33DA" w:rsidRDefault="000B4D6E" w:rsidP="005E7939">
      <w:pPr>
        <w:widowControl w:val="0"/>
        <w:ind w:firstLine="720"/>
        <w:jc w:val="both"/>
      </w:pPr>
      <w:r w:rsidRPr="009B33DA">
        <w:t>- требования экологической безопасности;</w:t>
      </w:r>
    </w:p>
    <w:p w:rsidR="000B4D6E" w:rsidRPr="009B33DA" w:rsidRDefault="000B4D6E" w:rsidP="005E7939">
      <w:pPr>
        <w:widowControl w:val="0"/>
        <w:ind w:firstLine="720"/>
        <w:jc w:val="both"/>
      </w:pPr>
      <w:r w:rsidRPr="009B33DA">
        <w:t>- безопасность эксплуатации.</w:t>
      </w:r>
    </w:p>
    <w:p w:rsidR="000B4D6E" w:rsidRPr="009B33DA" w:rsidRDefault="000B4D6E" w:rsidP="005E7939">
      <w:pPr>
        <w:pStyle w:val="Heading3"/>
        <w:rPr>
          <w:rFonts w:ascii="Times New Roman" w:hAnsi="Times New Roman"/>
          <w:b/>
          <w:sz w:val="24"/>
          <w:szCs w:val="24"/>
        </w:rPr>
      </w:pPr>
      <w:r w:rsidRPr="009B33DA">
        <w:rPr>
          <w:rFonts w:ascii="Times New Roman" w:hAnsi="Times New Roman"/>
          <w:b/>
          <w:sz w:val="24"/>
          <w:szCs w:val="24"/>
        </w:rPr>
        <w:t>Газоснабжение</w:t>
      </w:r>
    </w:p>
    <w:p w:rsidR="000B4D6E" w:rsidRPr="009B33DA" w:rsidRDefault="000B4D6E" w:rsidP="005E7939">
      <w:pPr>
        <w:widowControl w:val="0"/>
        <w:spacing w:line="239" w:lineRule="auto"/>
        <w:ind w:firstLine="720"/>
        <w:jc w:val="both"/>
        <w:rPr>
          <w:spacing w:val="-2"/>
        </w:rPr>
      </w:pPr>
      <w:r w:rsidRPr="009B33DA">
        <w:t>Проектирование и строительство новых, реконструкцию и развитие действующих газораспределительных систем следует осуществлять в соответст</w:t>
      </w:r>
      <w:r w:rsidRPr="009B33DA">
        <w:rPr>
          <w:spacing w:val="-2"/>
        </w:rPr>
        <w:t xml:space="preserve">вии с требованиями </w:t>
      </w:r>
      <w:r w:rsidRPr="009B33DA">
        <w:t>СП 62.13330.2011</w:t>
      </w:r>
      <w:r w:rsidRPr="009B33DA">
        <w:rPr>
          <w:spacing w:val="-2"/>
        </w:rPr>
        <w:t>, ПБ 12-529-03.</w:t>
      </w:r>
    </w:p>
    <w:p w:rsidR="000B4D6E" w:rsidRPr="009B33DA" w:rsidRDefault="000B4D6E" w:rsidP="005E7939">
      <w:pPr>
        <w:widowControl w:val="0"/>
        <w:spacing w:line="239" w:lineRule="auto"/>
        <w:ind w:firstLine="720"/>
        <w:jc w:val="both"/>
      </w:pPr>
      <w:r w:rsidRPr="009B33DA">
        <w:t>Расходы газа потребителями следует определять</w:t>
      </w:r>
      <w:r w:rsidRPr="009B33DA">
        <w:rPr>
          <w:spacing w:val="-3"/>
        </w:rPr>
        <w:t xml:space="preserve"> в соответствии со СНиП 42-01-2002</w:t>
      </w:r>
    </w:p>
    <w:p w:rsidR="000B4D6E" w:rsidRPr="009B33DA" w:rsidRDefault="000B4D6E" w:rsidP="005E7939">
      <w:pPr>
        <w:widowControl w:val="0"/>
        <w:spacing w:line="239" w:lineRule="auto"/>
        <w:ind w:firstLine="720"/>
        <w:jc w:val="both"/>
      </w:pPr>
      <w:r w:rsidRPr="009B33DA">
        <w:t>При проектировании укрупненный показатель потребления газа, м</w:t>
      </w:r>
      <w:r w:rsidRPr="009B33DA">
        <w:rPr>
          <w:vertAlign w:val="superscript"/>
        </w:rPr>
        <w:t>3</w:t>
      </w:r>
      <w:r w:rsidRPr="009B33DA">
        <w:t>/год на 1 чел., при теплоте сгорания газа 34 МДж/м</w:t>
      </w:r>
      <w:r w:rsidRPr="009B33DA">
        <w:rPr>
          <w:vertAlign w:val="superscript"/>
        </w:rPr>
        <w:t>3</w:t>
      </w:r>
      <w:r w:rsidRPr="009B33DA">
        <w:t xml:space="preserve"> (8000 ккал/м</w:t>
      </w:r>
      <w:r w:rsidRPr="009B33DA">
        <w:rPr>
          <w:vertAlign w:val="superscript"/>
        </w:rPr>
        <w:t>3</w:t>
      </w:r>
      <w:r w:rsidRPr="009B33DA">
        <w:t>) допускается принимать:</w:t>
      </w:r>
    </w:p>
    <w:p w:rsidR="000B4D6E" w:rsidRPr="009B33DA" w:rsidRDefault="000B4D6E" w:rsidP="005E7939">
      <w:pPr>
        <w:widowControl w:val="0"/>
        <w:spacing w:line="239" w:lineRule="auto"/>
        <w:ind w:firstLine="720"/>
        <w:jc w:val="both"/>
      </w:pPr>
      <w:r w:rsidRPr="009B33DA">
        <w:t>- при наличии централизованного горячего водоснабжения – 120;</w:t>
      </w:r>
    </w:p>
    <w:p w:rsidR="000B4D6E" w:rsidRPr="009B33DA" w:rsidRDefault="000B4D6E" w:rsidP="005E7939">
      <w:pPr>
        <w:widowControl w:val="0"/>
        <w:spacing w:line="239" w:lineRule="auto"/>
        <w:ind w:firstLine="720"/>
        <w:jc w:val="both"/>
      </w:pPr>
      <w:r w:rsidRPr="009B33DA">
        <w:t>- при горячем водоснабжении от газовых водонагревателей – 300;</w:t>
      </w:r>
    </w:p>
    <w:p w:rsidR="000B4D6E" w:rsidRPr="009B33DA" w:rsidRDefault="000B4D6E" w:rsidP="005E7939">
      <w:pPr>
        <w:widowControl w:val="0"/>
        <w:spacing w:line="239" w:lineRule="auto"/>
        <w:ind w:firstLine="720"/>
        <w:jc w:val="both"/>
        <w:rPr>
          <w:spacing w:val="-2"/>
        </w:rPr>
      </w:pPr>
      <w:r w:rsidRPr="009B33DA">
        <w:rPr>
          <w:spacing w:val="-2"/>
        </w:rPr>
        <w:t>- при отсутствии горячего водоснабжения (в сельских населенных пунктах) – 220.</w:t>
      </w:r>
    </w:p>
    <w:p w:rsidR="000B4D6E" w:rsidRPr="009B33DA" w:rsidRDefault="000B4D6E" w:rsidP="005E7939">
      <w:pPr>
        <w:pStyle w:val="Heading3"/>
        <w:rPr>
          <w:rFonts w:ascii="Times New Roman" w:hAnsi="Times New Roman"/>
          <w:b/>
          <w:sz w:val="24"/>
          <w:szCs w:val="24"/>
        </w:rPr>
      </w:pPr>
      <w:r w:rsidRPr="009B33DA">
        <w:rPr>
          <w:rFonts w:ascii="Times New Roman" w:hAnsi="Times New Roman"/>
          <w:b/>
          <w:sz w:val="24"/>
          <w:szCs w:val="24"/>
        </w:rPr>
        <w:t>Электроснабжение</w:t>
      </w:r>
    </w:p>
    <w:p w:rsidR="000B4D6E" w:rsidRPr="009B33DA" w:rsidRDefault="000B4D6E" w:rsidP="005E7939">
      <w:pPr>
        <w:widowControl w:val="0"/>
        <w:ind w:firstLine="709"/>
        <w:jc w:val="both"/>
      </w:pPr>
      <w:r w:rsidRPr="009B33DA">
        <w:rPr>
          <w:spacing w:val="-1"/>
        </w:rPr>
        <w:t xml:space="preserve">При проектировании электроснабжения </w:t>
      </w:r>
      <w:r w:rsidRPr="009B33DA">
        <w:rPr>
          <w:spacing w:val="-2"/>
        </w:rPr>
        <w:t xml:space="preserve">населенного пункта </w:t>
      </w:r>
      <w:r w:rsidRPr="009B33DA">
        <w:t>определение электрической нагрузки на электроисточники следует производить в соответствии с требованиями РД 34.20.185-94, СП 31-110-2003 и Положением о технической политике ОАО «ФСК ЕЭС» от 2.06.2006.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143"/>
      </w:tblGrid>
      <w:tr w:rsidR="000B4D6E" w:rsidRPr="009B33DA" w:rsidTr="00887D86">
        <w:tc>
          <w:tcPr>
            <w:tcW w:w="4428" w:type="dxa"/>
          </w:tcPr>
          <w:p w:rsidR="000B4D6E" w:rsidRPr="009B33DA" w:rsidRDefault="000B4D6E" w:rsidP="00887D86">
            <w:pPr>
              <w:widowControl w:val="0"/>
              <w:jc w:val="both"/>
            </w:pPr>
            <w:r w:rsidRPr="009B33DA">
              <w:t>С плитами на природном газе кВт/чел.</w:t>
            </w:r>
          </w:p>
        </w:tc>
        <w:tc>
          <w:tcPr>
            <w:tcW w:w="5143" w:type="dxa"/>
          </w:tcPr>
          <w:p w:rsidR="000B4D6E" w:rsidRPr="009B33DA" w:rsidRDefault="000B4D6E" w:rsidP="00887D86">
            <w:pPr>
              <w:widowControl w:val="0"/>
              <w:jc w:val="both"/>
            </w:pPr>
            <w:r w:rsidRPr="009B33DA">
              <w:t>со стационарными электрическими плитами кВт/чел.</w:t>
            </w:r>
          </w:p>
        </w:tc>
      </w:tr>
      <w:tr w:rsidR="000B4D6E" w:rsidRPr="009B33DA" w:rsidTr="00887D86">
        <w:tc>
          <w:tcPr>
            <w:tcW w:w="4428" w:type="dxa"/>
          </w:tcPr>
          <w:p w:rsidR="000B4D6E" w:rsidRPr="009B33DA" w:rsidRDefault="000B4D6E" w:rsidP="00887D86">
            <w:pPr>
              <w:widowControl w:val="0"/>
              <w:jc w:val="both"/>
            </w:pPr>
            <w:r w:rsidRPr="009B33DA">
              <w:t>0,40</w:t>
            </w:r>
          </w:p>
        </w:tc>
        <w:tc>
          <w:tcPr>
            <w:tcW w:w="5143" w:type="dxa"/>
          </w:tcPr>
          <w:p w:rsidR="000B4D6E" w:rsidRPr="009B33DA" w:rsidRDefault="000B4D6E" w:rsidP="00887D86">
            <w:pPr>
              <w:widowControl w:val="0"/>
              <w:jc w:val="both"/>
            </w:pPr>
            <w:r w:rsidRPr="009B33DA">
              <w:t>0,50</w:t>
            </w:r>
          </w:p>
        </w:tc>
      </w:tr>
    </w:tbl>
    <w:p w:rsidR="000B4D6E" w:rsidRPr="009B33DA" w:rsidRDefault="000B4D6E" w:rsidP="005A6CAF">
      <w:pPr>
        <w:ind w:firstLine="708"/>
        <w:jc w:val="both"/>
      </w:pPr>
    </w:p>
    <w:p w:rsidR="000B4D6E" w:rsidRPr="009B33DA" w:rsidRDefault="000B4D6E" w:rsidP="005A6CAF">
      <w:pPr>
        <w:ind w:firstLine="708"/>
        <w:jc w:val="both"/>
        <w:rPr>
          <w:sz w:val="28"/>
          <w:szCs w:val="28"/>
        </w:rPr>
      </w:pPr>
      <w:r w:rsidRPr="009B33DA">
        <w:rPr>
          <w:sz w:val="28"/>
          <w:szCs w:val="28"/>
        </w:rPr>
        <w:t xml:space="preserve"> </w:t>
      </w:r>
      <w:r w:rsidRPr="009B33DA">
        <w:rPr>
          <w:b/>
          <w:sz w:val="28"/>
          <w:szCs w:val="28"/>
        </w:rPr>
        <w:t xml:space="preserve">13. «Шаг аукциона»: </w:t>
      </w:r>
      <w:r w:rsidRPr="009B33DA">
        <w:rPr>
          <w:sz w:val="28"/>
          <w:szCs w:val="28"/>
        </w:rPr>
        <w:t xml:space="preserve"> 5 % от начальной цены предмета аукциона:</w:t>
      </w:r>
      <w:r w:rsidRPr="009B33DA">
        <w:rPr>
          <w:b/>
          <w:sz w:val="28"/>
          <w:szCs w:val="28"/>
        </w:rPr>
        <w:t xml:space="preserve"> </w:t>
      </w:r>
    </w:p>
    <w:p w:rsidR="000B4D6E" w:rsidRPr="009B33DA" w:rsidRDefault="000B4D6E" w:rsidP="005A6CAF">
      <w:pPr>
        <w:ind w:firstLine="708"/>
        <w:jc w:val="both"/>
        <w:rPr>
          <w:b/>
          <w:sz w:val="28"/>
          <w:szCs w:val="28"/>
        </w:rPr>
      </w:pPr>
      <w:r w:rsidRPr="009B33DA">
        <w:rPr>
          <w:sz w:val="28"/>
          <w:szCs w:val="28"/>
        </w:rPr>
        <w:t xml:space="preserve"> 15 498 (пятнадцать тысяч четыреста девяносто восемь) рублей.</w:t>
      </w:r>
    </w:p>
    <w:p w:rsidR="000B4D6E" w:rsidRPr="009B33DA" w:rsidRDefault="000B4D6E" w:rsidP="00E57B04">
      <w:pPr>
        <w:ind w:firstLine="708"/>
        <w:jc w:val="both"/>
        <w:rPr>
          <w:b/>
          <w:sz w:val="28"/>
          <w:szCs w:val="28"/>
        </w:rPr>
      </w:pPr>
      <w:r w:rsidRPr="009B33DA">
        <w:rPr>
          <w:b/>
          <w:sz w:val="28"/>
          <w:szCs w:val="28"/>
        </w:rPr>
        <w:t xml:space="preserve"> 14.   Требование о внесении задатка, размер задатка,  срок и порядок его внесения, реквизиты счета для перечисления задатка (в случае установления требования о внесении задатка для участия в аукционе): </w:t>
      </w:r>
    </w:p>
    <w:p w:rsidR="000B4D6E" w:rsidRPr="009B33DA" w:rsidRDefault="000B4D6E" w:rsidP="00E57B04">
      <w:pPr>
        <w:ind w:firstLine="708"/>
        <w:jc w:val="both"/>
        <w:rPr>
          <w:sz w:val="28"/>
          <w:szCs w:val="28"/>
        </w:rPr>
      </w:pPr>
      <w:r w:rsidRPr="009B33DA">
        <w:rPr>
          <w:sz w:val="28"/>
          <w:szCs w:val="28"/>
        </w:rPr>
        <w:t xml:space="preserve">Для участия в аукционе заявитель вносит задаток путем перечисления суммы денежных средств на расчетный счет организатора аукциона по следующим банковским реквизитам: </w:t>
      </w:r>
    </w:p>
    <w:p w:rsidR="000B4D6E" w:rsidRPr="009B33DA" w:rsidRDefault="000B4D6E" w:rsidP="00E57B04">
      <w:pPr>
        <w:ind w:firstLine="708"/>
        <w:jc w:val="both"/>
        <w:rPr>
          <w:sz w:val="28"/>
          <w:szCs w:val="28"/>
        </w:rPr>
      </w:pPr>
      <w:r w:rsidRPr="009B33DA">
        <w:rPr>
          <w:sz w:val="28"/>
          <w:szCs w:val="28"/>
        </w:rPr>
        <w:t>Получатель платежа: УФК по Ленинградской области (КУМИ администрации МО Сертолово), ИНН 4703034875, КПП 470301001, л/с № 05453004060, р/с № 40302810100003001102 в Отделении Ленинградское           г. Санкт-Петербург, БИК 044106001, ОКТМО 41612102</w:t>
      </w:r>
    </w:p>
    <w:p w:rsidR="000B4D6E" w:rsidRPr="009B33DA" w:rsidRDefault="000B4D6E" w:rsidP="00E57B04">
      <w:pPr>
        <w:ind w:firstLine="708"/>
        <w:jc w:val="both"/>
        <w:rPr>
          <w:sz w:val="28"/>
          <w:szCs w:val="28"/>
        </w:rPr>
      </w:pPr>
      <w:r w:rsidRPr="009B33DA">
        <w:rPr>
          <w:sz w:val="28"/>
          <w:szCs w:val="28"/>
        </w:rPr>
        <w:t>Назначение платежа: «Задаток для участия в аукционе».</w:t>
      </w:r>
    </w:p>
    <w:p w:rsidR="000B4D6E" w:rsidRPr="009B33DA" w:rsidRDefault="000B4D6E" w:rsidP="00E57B04">
      <w:pPr>
        <w:ind w:firstLine="708"/>
        <w:jc w:val="both"/>
        <w:rPr>
          <w:color w:val="000000"/>
          <w:sz w:val="28"/>
          <w:szCs w:val="28"/>
        </w:rPr>
      </w:pPr>
      <w:r w:rsidRPr="009B33DA">
        <w:rPr>
          <w:sz w:val="28"/>
          <w:szCs w:val="28"/>
        </w:rPr>
        <w:t xml:space="preserve">Задаток </w:t>
      </w:r>
      <w:r w:rsidRPr="009B33DA">
        <w:rPr>
          <w:color w:val="000000"/>
          <w:sz w:val="28"/>
          <w:szCs w:val="28"/>
        </w:rPr>
        <w:t>вносится заявителем единым платежом на счет организатора аукциона.</w:t>
      </w:r>
    </w:p>
    <w:p w:rsidR="000B4D6E" w:rsidRPr="009B33DA" w:rsidRDefault="000B4D6E" w:rsidP="00E57B04">
      <w:pPr>
        <w:ind w:firstLine="708"/>
        <w:jc w:val="both"/>
        <w:rPr>
          <w:color w:val="000000"/>
          <w:sz w:val="28"/>
          <w:szCs w:val="28"/>
        </w:rPr>
      </w:pPr>
      <w:r w:rsidRPr="009B33DA">
        <w:rPr>
          <w:color w:val="000000"/>
          <w:sz w:val="28"/>
          <w:szCs w:val="28"/>
        </w:rPr>
        <w:t>Задаток должен поступить на расчетный счет организатора аукциона не позднее 17 час. 00 мин. 19 июня 2017 года.</w:t>
      </w:r>
    </w:p>
    <w:p w:rsidR="000B4D6E" w:rsidRPr="009B33DA" w:rsidRDefault="000B4D6E" w:rsidP="00E57B04">
      <w:pPr>
        <w:ind w:firstLine="708"/>
        <w:jc w:val="both"/>
        <w:rPr>
          <w:color w:val="000000"/>
          <w:sz w:val="28"/>
          <w:szCs w:val="28"/>
        </w:rPr>
      </w:pPr>
      <w:r w:rsidRPr="009B33DA">
        <w:rPr>
          <w:color w:val="000000"/>
          <w:sz w:val="28"/>
          <w:szCs w:val="28"/>
        </w:rPr>
        <w:t xml:space="preserve">С заявителем, подавшим заявку на участие в аукционе, соглашение о задатке между организатором аукциона и заявителем считается </w:t>
      </w:r>
      <w:r>
        <w:rPr>
          <w:color w:val="000000"/>
          <w:sz w:val="28"/>
          <w:szCs w:val="28"/>
        </w:rPr>
        <w:t>совершенным в письменной форме,</w:t>
      </w:r>
      <w:r w:rsidRPr="009B33DA">
        <w:rPr>
          <w:color w:val="000000"/>
          <w:sz w:val="28"/>
          <w:szCs w:val="28"/>
        </w:rPr>
        <w:t xml:space="preserve"> заключени</w:t>
      </w:r>
      <w:r>
        <w:rPr>
          <w:color w:val="000000"/>
          <w:sz w:val="28"/>
          <w:szCs w:val="28"/>
        </w:rPr>
        <w:t>е</w:t>
      </w:r>
      <w:r w:rsidRPr="009B33DA">
        <w:rPr>
          <w:color w:val="000000"/>
          <w:sz w:val="28"/>
          <w:szCs w:val="28"/>
        </w:rPr>
        <w:t xml:space="preserve"> договора задатка между организатором аукциона и заявителем не требуется.</w:t>
      </w:r>
    </w:p>
    <w:p w:rsidR="000B4D6E" w:rsidRDefault="000B4D6E" w:rsidP="00C67538">
      <w:pPr>
        <w:pStyle w:val="BodyTextIndent"/>
        <w:rPr>
          <w:rFonts w:ascii="Times New Roman" w:hAnsi="Times New Roman"/>
          <w:szCs w:val="28"/>
        </w:rPr>
      </w:pPr>
      <w:r w:rsidRPr="006450FB">
        <w:rPr>
          <w:rFonts w:ascii="Times New Roman" w:hAnsi="Times New Roman"/>
          <w:b/>
          <w:szCs w:val="28"/>
        </w:rPr>
        <w:t xml:space="preserve">  15.  Перечень </w:t>
      </w:r>
      <w:r w:rsidRPr="00CD6CD9">
        <w:rPr>
          <w:rFonts w:ascii="Times New Roman" w:hAnsi="Times New Roman"/>
          <w:b/>
          <w:szCs w:val="28"/>
        </w:rPr>
        <w:t>документов для участия в аукционе:</w:t>
      </w:r>
      <w:r w:rsidRPr="006450F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</w:p>
    <w:p w:rsidR="000B4D6E" w:rsidRPr="004B1509" w:rsidRDefault="000B4D6E" w:rsidP="00E37892">
      <w:pPr>
        <w:pStyle w:val="Header"/>
        <w:tabs>
          <w:tab w:val="clear" w:pos="4677"/>
          <w:tab w:val="clear" w:pos="9355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4B1509">
        <w:rPr>
          <w:sz w:val="28"/>
          <w:szCs w:val="28"/>
        </w:rPr>
        <w:t>1. Заявка на участие в аукционе по установленной форме с указанием реквизитов лицевого счета для возврата задатка (2 экз.).</w:t>
      </w:r>
    </w:p>
    <w:p w:rsidR="000B4D6E" w:rsidRPr="004B1509" w:rsidRDefault="000B4D6E" w:rsidP="00E37892">
      <w:pPr>
        <w:pStyle w:val="Header"/>
        <w:tabs>
          <w:tab w:val="clear" w:pos="4677"/>
          <w:tab w:val="clear" w:pos="9355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4B1509">
        <w:rPr>
          <w:sz w:val="28"/>
          <w:szCs w:val="28"/>
        </w:rPr>
        <w:t>2. Платежный документ с отметкой банка плательщика об исполнении для подтверждения  перечисления претендентом установленного в извещении о проведении аукциона задатка.</w:t>
      </w:r>
    </w:p>
    <w:p w:rsidR="000B4D6E" w:rsidRDefault="000B4D6E" w:rsidP="00E37892">
      <w:pPr>
        <w:pStyle w:val="Header"/>
        <w:tabs>
          <w:tab w:val="clear" w:pos="4677"/>
          <w:tab w:val="clear" w:pos="9355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4B1509">
        <w:rPr>
          <w:sz w:val="28"/>
          <w:szCs w:val="28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0B4D6E" w:rsidRPr="0054238D" w:rsidRDefault="000B4D6E" w:rsidP="0054238D">
      <w:pPr>
        <w:pStyle w:val="Header"/>
        <w:tabs>
          <w:tab w:val="clear" w:pos="4677"/>
          <w:tab w:val="clear" w:pos="9355"/>
        </w:tabs>
        <w:ind w:firstLine="600"/>
        <w:jc w:val="both"/>
        <w:rPr>
          <w:b/>
          <w:sz w:val="28"/>
          <w:szCs w:val="28"/>
        </w:rPr>
      </w:pPr>
      <w:r w:rsidRPr="0054238D">
        <w:rPr>
          <w:b/>
          <w:sz w:val="28"/>
          <w:szCs w:val="28"/>
        </w:rPr>
        <w:t>16. Существенными условиями договора являются: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16.1.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4238D">
        <w:rPr>
          <w:sz w:val="28"/>
          <w:szCs w:val="28"/>
        </w:rPr>
        <w:t>ведения о местоположении и площади застроенной территории, в отношении которой принято решение о развитии, перечень адресов зданий, строений, сооружений, подлежащих сносу, реконструкции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16.2.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54238D">
        <w:rPr>
          <w:sz w:val="28"/>
          <w:szCs w:val="28"/>
        </w:rPr>
        <w:t>ена права на заключение договора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bookmarkStart w:id="1" w:name="P1551"/>
      <w:bookmarkEnd w:id="1"/>
      <w:r>
        <w:rPr>
          <w:sz w:val="28"/>
          <w:szCs w:val="28"/>
        </w:rPr>
        <w:t>16.3.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бязательство лица, заключившего договор с органом местного самоуправления, подготовить проект планировки застроенной территории, включая проект межевания застроенной территории, в отношении которой принято решение о развитии,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</w:t>
      </w:r>
      <w:r>
        <w:rPr>
          <w:sz w:val="28"/>
          <w:szCs w:val="28"/>
        </w:rPr>
        <w:t>,</w:t>
      </w:r>
      <w:r w:rsidRPr="0054238D">
        <w:rPr>
          <w:sz w:val="28"/>
          <w:szCs w:val="28"/>
        </w:rPr>
        <w:t xml:space="preserve"> максимальные сроки подготовки таких документов</w:t>
      </w:r>
      <w:r>
        <w:rPr>
          <w:sz w:val="28"/>
          <w:szCs w:val="28"/>
        </w:rPr>
        <w:t>.</w:t>
      </w:r>
    </w:p>
    <w:p w:rsidR="000B4D6E" w:rsidRPr="0054238D" w:rsidRDefault="000B4D6E" w:rsidP="0046751F">
      <w:pPr>
        <w:pStyle w:val="ConsPlusNormal"/>
        <w:jc w:val="both"/>
        <w:rPr>
          <w:sz w:val="28"/>
          <w:szCs w:val="28"/>
        </w:rPr>
      </w:pPr>
      <w:r w:rsidRPr="0054238D">
        <w:rPr>
          <w:sz w:val="28"/>
          <w:szCs w:val="28"/>
        </w:rPr>
        <w:t xml:space="preserve"> </w:t>
      </w:r>
      <w:bookmarkStart w:id="2" w:name="P1553"/>
      <w:bookmarkEnd w:id="2"/>
      <w:r>
        <w:rPr>
          <w:sz w:val="28"/>
          <w:szCs w:val="28"/>
        </w:rPr>
        <w:t xml:space="preserve">     16.4.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бязательство лица, заключившего договор с органом местного самоуправления, создать либо приобрести, а также передать в государственную или муниципальную собственность благоустроенные жилые помещения для предоставления гражданам, выселяемым из жилых помещений, предоставленных по договорам социального найма, договорам найма специализированного жилого помещения и расположенных на застроенной территории, в отношении которой принято решение о развитии</w:t>
      </w:r>
      <w:r>
        <w:rPr>
          <w:sz w:val="28"/>
          <w:szCs w:val="28"/>
        </w:rPr>
        <w:t>,</w:t>
      </w:r>
      <w:r w:rsidRPr="0054238D">
        <w:rPr>
          <w:sz w:val="28"/>
          <w:szCs w:val="28"/>
        </w:rPr>
        <w:t xml:space="preserve"> максимальные сроки выполнения указанного обязательства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bookmarkStart w:id="3" w:name="P1554"/>
      <w:bookmarkEnd w:id="3"/>
      <w:r>
        <w:rPr>
          <w:sz w:val="28"/>
          <w:szCs w:val="28"/>
        </w:rPr>
        <w:t>16.5.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 xml:space="preserve">бязательство лица, заключившего договор с органом местного самоуправления, уплатить возмещение за изымаемые на основании решения органа местного самоуправления, принятого в соответствии с </w:t>
      </w:r>
      <w:hyperlink r:id="rId10" w:history="1">
        <w:r w:rsidRPr="0046751F">
          <w:rPr>
            <w:sz w:val="28"/>
            <w:szCs w:val="28"/>
          </w:rPr>
          <w:t>жилищным</w:t>
        </w:r>
      </w:hyperlink>
      <w:r w:rsidRPr="0054238D">
        <w:rPr>
          <w:sz w:val="28"/>
          <w:szCs w:val="28"/>
        </w:rPr>
        <w:t xml:space="preserve"> законодательством, жилые помещения в многоквартирных домах, признанных аварийными и подлежащими сносу и расположенных на застроенной территории, в отношении которой принято решение о развитии, и земельные участки, на которых расположены такие многоквартирные дома, за исключением жилых помещений и земельных участков, находящихся в собственности, в том числе в общей долевой собственности, Российской Федерации, субъекта Российской Федерации, муниципального образования, в случае, если таким собственникам были переданы жилые помещения</w:t>
      </w:r>
      <w:r w:rsidRPr="00B224BD">
        <w:t xml:space="preserve"> </w:t>
      </w:r>
      <w:r w:rsidRPr="00B224BD">
        <w:rPr>
          <w:sz w:val="28"/>
          <w:szCs w:val="28"/>
        </w:rPr>
        <w:t>в</w:t>
      </w:r>
      <w:r>
        <w:t xml:space="preserve"> </w:t>
      </w:r>
      <w:r w:rsidRPr="00B224BD">
        <w:rPr>
          <w:sz w:val="28"/>
          <w:szCs w:val="28"/>
        </w:rPr>
        <w:t xml:space="preserve">соответствии с </w:t>
      </w:r>
      <w:hyperlink w:anchor="P1553" w:history="1">
        <w:r w:rsidRPr="00B224BD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16.</w:t>
        </w:r>
        <w:r w:rsidRPr="00B224BD">
          <w:rPr>
            <w:sz w:val="28"/>
            <w:szCs w:val="28"/>
          </w:rPr>
          <w:t>4</w:t>
        </w:r>
      </w:hyperlink>
      <w:r>
        <w:rPr>
          <w:sz w:val="28"/>
          <w:szCs w:val="28"/>
        </w:rPr>
        <w:t>,</w:t>
      </w:r>
      <w:r w:rsidRPr="0054238D">
        <w:rPr>
          <w:sz w:val="28"/>
          <w:szCs w:val="28"/>
        </w:rPr>
        <w:t xml:space="preserve"> максимальные сроки выполнения указанного обязательства</w:t>
      </w:r>
      <w:r>
        <w:rPr>
          <w:sz w:val="28"/>
          <w:szCs w:val="28"/>
        </w:rPr>
        <w:t>.</w:t>
      </w:r>
    </w:p>
    <w:p w:rsidR="000B4D6E" w:rsidRPr="0054238D" w:rsidRDefault="000B4D6E" w:rsidP="0046751F">
      <w:pPr>
        <w:pStyle w:val="ConsPlusNormal"/>
        <w:jc w:val="both"/>
        <w:rPr>
          <w:sz w:val="28"/>
          <w:szCs w:val="28"/>
        </w:rPr>
      </w:pPr>
      <w:r w:rsidRPr="0054238D">
        <w:rPr>
          <w:sz w:val="28"/>
          <w:szCs w:val="28"/>
        </w:rPr>
        <w:t xml:space="preserve"> </w:t>
      </w:r>
      <w:bookmarkStart w:id="4" w:name="P1556"/>
      <w:bookmarkEnd w:id="4"/>
      <w:r>
        <w:rPr>
          <w:sz w:val="28"/>
          <w:szCs w:val="28"/>
        </w:rPr>
        <w:t xml:space="preserve">      16.6. </w:t>
      </w:r>
      <w:r w:rsidRPr="0054238D">
        <w:rPr>
          <w:sz w:val="28"/>
          <w:szCs w:val="28"/>
        </w:rPr>
        <w:t>обязательство лица, заключившего договор с органом местного самоуправления, осуществить строительство на застроенной территории, в отношении которой принято решение о развитии, в соответствии с утвержденным проектом планировки застроенной территории, в том числе в соответствии с этапами строительства, а также с графиками осуществления строительства каждого объекта капитального строительства в предусмотренные указанными графиками сроки</w:t>
      </w:r>
      <w:r>
        <w:rPr>
          <w:sz w:val="28"/>
          <w:szCs w:val="28"/>
        </w:rPr>
        <w:t>.</w:t>
      </w:r>
    </w:p>
    <w:p w:rsidR="000B4D6E" w:rsidRPr="0054238D" w:rsidRDefault="000B4D6E" w:rsidP="0046751F">
      <w:pPr>
        <w:pStyle w:val="ConsPlusNormal"/>
        <w:jc w:val="both"/>
        <w:rPr>
          <w:sz w:val="28"/>
          <w:szCs w:val="28"/>
        </w:rPr>
      </w:pPr>
      <w:r w:rsidRPr="0054238D">
        <w:rPr>
          <w:sz w:val="28"/>
          <w:szCs w:val="28"/>
        </w:rPr>
        <w:t xml:space="preserve"> </w:t>
      </w:r>
      <w:bookmarkStart w:id="5" w:name="P1558"/>
      <w:bookmarkEnd w:id="5"/>
      <w:r>
        <w:rPr>
          <w:sz w:val="28"/>
          <w:szCs w:val="28"/>
        </w:rPr>
        <w:t xml:space="preserve">         16.7.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бязательство органа местного самоуправления утвердить проект планировки застроенной территории, включая проект межевания застроенной территории, в отношении которой принято решение о развитии,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</w:t>
      </w:r>
      <w:r>
        <w:rPr>
          <w:sz w:val="28"/>
          <w:szCs w:val="28"/>
        </w:rPr>
        <w:t xml:space="preserve">, </w:t>
      </w:r>
      <w:r w:rsidRPr="0054238D">
        <w:rPr>
          <w:sz w:val="28"/>
          <w:szCs w:val="28"/>
        </w:rPr>
        <w:t>максимальные сроки выполнения указанного обязательства</w:t>
      </w:r>
      <w:r>
        <w:rPr>
          <w:sz w:val="28"/>
          <w:szCs w:val="28"/>
        </w:rPr>
        <w:t>.</w:t>
      </w:r>
    </w:p>
    <w:p w:rsidR="000B4D6E" w:rsidRPr="0054238D" w:rsidRDefault="000B4D6E" w:rsidP="0046751F">
      <w:pPr>
        <w:pStyle w:val="ConsPlusNormal"/>
        <w:jc w:val="both"/>
        <w:rPr>
          <w:sz w:val="28"/>
          <w:szCs w:val="28"/>
        </w:rPr>
      </w:pP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16.8.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бязательство органа местного самоуправления принять в установленном порядке решение об изъятии для муниципальных нужд жилых помещений в многоквартирных домах, признанных аварийными и подлежащими сносу и расположенных на застроенной территории, в отношении которой принято решение о развитии, а также земельных участков, на которых расположены такие многоквартирные дома</w:t>
      </w:r>
      <w:r>
        <w:rPr>
          <w:sz w:val="28"/>
          <w:szCs w:val="28"/>
        </w:rPr>
        <w:t>,</w:t>
      </w:r>
      <w:r w:rsidRPr="0054238D">
        <w:rPr>
          <w:sz w:val="28"/>
          <w:szCs w:val="28"/>
        </w:rPr>
        <w:t xml:space="preserve"> максимальные сроки выполнения указанного обязательства</w:t>
      </w:r>
      <w:r>
        <w:rPr>
          <w:sz w:val="28"/>
          <w:szCs w:val="28"/>
        </w:rPr>
        <w:t>.</w:t>
      </w:r>
    </w:p>
    <w:p w:rsidR="000B4D6E" w:rsidRPr="0054238D" w:rsidRDefault="000B4D6E" w:rsidP="0046751F">
      <w:pPr>
        <w:pStyle w:val="ConsPlusNormal"/>
        <w:jc w:val="both"/>
        <w:rPr>
          <w:sz w:val="28"/>
          <w:szCs w:val="28"/>
        </w:rPr>
      </w:pPr>
      <w:r w:rsidRPr="0054238D">
        <w:rPr>
          <w:sz w:val="28"/>
          <w:szCs w:val="28"/>
        </w:rPr>
        <w:t xml:space="preserve"> </w:t>
      </w:r>
      <w:bookmarkStart w:id="6" w:name="P1562"/>
      <w:bookmarkEnd w:id="6"/>
      <w:r>
        <w:rPr>
          <w:sz w:val="28"/>
          <w:szCs w:val="28"/>
        </w:rPr>
        <w:tab/>
        <w:t xml:space="preserve">16.9. 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 xml:space="preserve">бязательство органа местного самоуправления после выполнения лицом, заключившим договор с органом местного самоуправления, обязательств, предусмотренных </w:t>
      </w:r>
      <w:hyperlink w:anchor="P1551" w:history="1">
        <w:r w:rsidRPr="0046751F">
          <w:rPr>
            <w:sz w:val="28"/>
            <w:szCs w:val="28"/>
          </w:rPr>
          <w:t xml:space="preserve">пунктами </w:t>
        </w:r>
        <w:r>
          <w:rPr>
            <w:sz w:val="28"/>
            <w:szCs w:val="28"/>
          </w:rPr>
          <w:t>16.</w:t>
        </w:r>
        <w:r w:rsidRPr="0046751F">
          <w:rPr>
            <w:sz w:val="28"/>
            <w:szCs w:val="28"/>
          </w:rPr>
          <w:t>3</w:t>
        </w:r>
      </w:hyperlink>
      <w:r w:rsidRPr="0046751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6751F">
        <w:rPr>
          <w:sz w:val="28"/>
          <w:szCs w:val="28"/>
        </w:rPr>
        <w:t xml:space="preserve"> </w:t>
      </w:r>
      <w:r>
        <w:rPr>
          <w:sz w:val="28"/>
          <w:szCs w:val="28"/>
        </w:rPr>
        <w:t>16.</w:t>
      </w:r>
      <w:hyperlink w:anchor="P1554" w:history="1">
        <w:r w:rsidRPr="0046751F">
          <w:rPr>
            <w:sz w:val="28"/>
            <w:szCs w:val="28"/>
          </w:rPr>
          <w:t>5</w:t>
        </w:r>
      </w:hyperlink>
      <w:r w:rsidRPr="0054238D">
        <w:rPr>
          <w:sz w:val="28"/>
          <w:szCs w:val="28"/>
        </w:rPr>
        <w:t>, предоставить указанному лицу без проведения торгов в соответствии с земельным законодательством для строительства в границах застроенной территории, в отношении которой принято решение о развитии, земельные участки, которые находятся в муниципальной собственности или государственная собственность на которые не разграничена (если распоряжение такими земельными участками осуществляется органом местного самоуправления) и которые не предоставлены в пользование и (или) во владение гражданам и юридическим лицам</w:t>
      </w:r>
      <w:r>
        <w:rPr>
          <w:sz w:val="28"/>
          <w:szCs w:val="28"/>
        </w:rPr>
        <w:t>,</w:t>
      </w:r>
      <w:r w:rsidRPr="0054238D">
        <w:rPr>
          <w:sz w:val="28"/>
          <w:szCs w:val="28"/>
        </w:rPr>
        <w:t xml:space="preserve"> максимальные сроки выполнения указанного обязательства. Договором может быть предусмотрено предоставление таких земельных участков по мере выполнения обязательств, предусмотренных </w:t>
      </w:r>
      <w:hyperlink w:anchor="P1553" w:history="1">
        <w:r w:rsidRPr="0046751F">
          <w:rPr>
            <w:sz w:val="28"/>
            <w:szCs w:val="28"/>
          </w:rPr>
          <w:t xml:space="preserve">пунктами </w:t>
        </w:r>
        <w:r>
          <w:rPr>
            <w:sz w:val="28"/>
            <w:szCs w:val="28"/>
          </w:rPr>
          <w:t>16.</w:t>
        </w:r>
        <w:r w:rsidRPr="0046751F">
          <w:rPr>
            <w:sz w:val="28"/>
            <w:szCs w:val="28"/>
          </w:rPr>
          <w:t>4</w:t>
        </w:r>
      </w:hyperlink>
      <w:r w:rsidRPr="0046751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16.5. </w:t>
      </w:r>
    </w:p>
    <w:p w:rsidR="000B4D6E" w:rsidRPr="0054238D" w:rsidRDefault="000B4D6E" w:rsidP="0046751F">
      <w:pPr>
        <w:pStyle w:val="ConsPlusNormal"/>
        <w:jc w:val="both"/>
        <w:rPr>
          <w:sz w:val="28"/>
          <w:szCs w:val="28"/>
        </w:rPr>
      </w:pP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16.10.  С</w:t>
      </w:r>
      <w:r w:rsidRPr="0054238D">
        <w:rPr>
          <w:sz w:val="28"/>
          <w:szCs w:val="28"/>
        </w:rPr>
        <w:t>рок договора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16.11.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тветственность сторон за неисполнение или ненадлежащее исполнение договора.</w:t>
      </w:r>
    </w:p>
    <w:p w:rsidR="000B4D6E" w:rsidRPr="00285589" w:rsidRDefault="000B4D6E" w:rsidP="0054238D">
      <w:pPr>
        <w:pStyle w:val="ConsPlusNormal"/>
        <w:ind w:firstLine="540"/>
        <w:jc w:val="both"/>
        <w:rPr>
          <w:b/>
          <w:sz w:val="28"/>
          <w:szCs w:val="28"/>
        </w:rPr>
      </w:pPr>
      <w:bookmarkStart w:id="7" w:name="P1566"/>
      <w:bookmarkEnd w:id="7"/>
      <w:r w:rsidRPr="00285589">
        <w:rPr>
          <w:b/>
          <w:sz w:val="28"/>
          <w:szCs w:val="28"/>
        </w:rPr>
        <w:t xml:space="preserve">17. В договоре наряду с указанными  </w:t>
      </w:r>
      <w:r>
        <w:rPr>
          <w:b/>
          <w:sz w:val="28"/>
          <w:szCs w:val="28"/>
        </w:rPr>
        <w:t xml:space="preserve">в части 16.3. </w:t>
      </w:r>
      <w:r w:rsidRPr="00285589">
        <w:rPr>
          <w:b/>
          <w:sz w:val="28"/>
          <w:szCs w:val="28"/>
        </w:rPr>
        <w:t>существенными условиями могут быть предусмотрены иные существенные условия, в том числе: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bookmarkStart w:id="8" w:name="P1567"/>
      <w:bookmarkEnd w:id="8"/>
      <w:r>
        <w:rPr>
          <w:sz w:val="28"/>
          <w:szCs w:val="28"/>
        </w:rPr>
        <w:t>17.1.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бязательство лица, заключившего договор с органом местного самоуправления, осуществить строительство и (или) реконструкцию объектов инженерной, социальной и коммунально-бытовой инфраструктур, предназначенных для обеспечения застроенной территории, в отношении которой принято решение о развитии</w:t>
      </w:r>
      <w:r>
        <w:rPr>
          <w:sz w:val="28"/>
          <w:szCs w:val="28"/>
        </w:rPr>
        <w:t>,</w:t>
      </w:r>
      <w:r w:rsidRPr="0054238D">
        <w:rPr>
          <w:sz w:val="28"/>
          <w:szCs w:val="28"/>
        </w:rPr>
        <w:t xml:space="preserve"> максимальные сроки выполнения указанного обязательства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bookmarkStart w:id="9" w:name="P1568"/>
      <w:bookmarkEnd w:id="9"/>
      <w:r>
        <w:rPr>
          <w:sz w:val="28"/>
          <w:szCs w:val="28"/>
        </w:rPr>
        <w:t>17.2.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 видов объектов,</w:t>
      </w:r>
      <w:r w:rsidRPr="0054238D">
        <w:rPr>
          <w:sz w:val="28"/>
          <w:szCs w:val="28"/>
        </w:rPr>
        <w:t xml:space="preserve"> </w:t>
      </w:r>
      <w:r w:rsidRPr="00B224BD">
        <w:rPr>
          <w:sz w:val="28"/>
          <w:szCs w:val="28"/>
        </w:rPr>
        <w:t xml:space="preserve">предусмотренных </w:t>
      </w:r>
      <w:hyperlink w:anchor="P1567" w:history="1">
        <w:r w:rsidRPr="00B224BD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16.</w:t>
        </w:r>
        <w:r w:rsidRPr="00B224BD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 xml:space="preserve">, и </w:t>
      </w:r>
      <w:r w:rsidRPr="0054238D">
        <w:rPr>
          <w:sz w:val="28"/>
          <w:szCs w:val="28"/>
        </w:rPr>
        <w:t>подлежащих по окончании строительства передаче в муниципальную собственность</w:t>
      </w:r>
      <w:r>
        <w:rPr>
          <w:sz w:val="28"/>
          <w:szCs w:val="28"/>
        </w:rPr>
        <w:t xml:space="preserve">, </w:t>
      </w:r>
      <w:r w:rsidRPr="0054238D">
        <w:rPr>
          <w:sz w:val="28"/>
          <w:szCs w:val="28"/>
        </w:rPr>
        <w:t>условия и сроки такой передачи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bookmarkStart w:id="10" w:name="P1569"/>
      <w:bookmarkEnd w:id="10"/>
      <w:r>
        <w:rPr>
          <w:sz w:val="28"/>
          <w:szCs w:val="28"/>
        </w:rPr>
        <w:t>17.3.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4238D">
        <w:rPr>
          <w:sz w:val="28"/>
          <w:szCs w:val="28"/>
        </w:rPr>
        <w:t>словия и объем участия органа местного самоуправления в развитии застроенной территории с указанием соответствующих сроков</w:t>
      </w:r>
      <w:r>
        <w:rPr>
          <w:sz w:val="28"/>
          <w:szCs w:val="28"/>
        </w:rPr>
        <w:t>.</w:t>
      </w:r>
    </w:p>
    <w:p w:rsidR="000B4D6E" w:rsidRPr="0054238D" w:rsidRDefault="000B4D6E" w:rsidP="0054238D">
      <w:pPr>
        <w:pStyle w:val="ConsPlusNormal"/>
        <w:ind w:firstLine="540"/>
        <w:jc w:val="both"/>
        <w:rPr>
          <w:sz w:val="28"/>
          <w:szCs w:val="28"/>
        </w:rPr>
      </w:pPr>
      <w:bookmarkStart w:id="11" w:name="P1570"/>
      <w:bookmarkEnd w:id="11"/>
      <w:r>
        <w:rPr>
          <w:sz w:val="28"/>
          <w:szCs w:val="28"/>
        </w:rPr>
        <w:t>17.4.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4238D">
        <w:rPr>
          <w:sz w:val="28"/>
          <w:szCs w:val="28"/>
        </w:rPr>
        <w:t>пособы и размер обеспечения исполнения договора лицом, заключившим договор с органом местного самоуправления</w:t>
      </w:r>
      <w:r>
        <w:rPr>
          <w:sz w:val="28"/>
          <w:szCs w:val="28"/>
        </w:rPr>
        <w:t>.</w:t>
      </w:r>
    </w:p>
    <w:p w:rsidR="000B4D6E" w:rsidRPr="0054238D" w:rsidRDefault="000B4D6E" w:rsidP="004675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17.5.</w:t>
      </w:r>
      <w:r w:rsidRPr="0054238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4238D">
        <w:rPr>
          <w:sz w:val="28"/>
          <w:szCs w:val="28"/>
        </w:rPr>
        <w:t>бязательство органа местного самоуправления обеспечить в соответствии с программой комплексного развития систем коммунальной инфраструктуры по</w:t>
      </w:r>
      <w:r>
        <w:rPr>
          <w:sz w:val="28"/>
          <w:szCs w:val="28"/>
        </w:rPr>
        <w:t>селения,</w:t>
      </w:r>
      <w:r w:rsidRPr="0054238D">
        <w:rPr>
          <w:sz w:val="28"/>
          <w:szCs w:val="28"/>
        </w:rPr>
        <w:t xml:space="preserve"> строительство и (или) реконструкцию за границами земельного участка или земельных участков, в отношении которых заключен договор, объектов коммунальной инфраструктуры, необходимых для обеспечения подключения (технологического присоединения) на границах таких земельных участков к объектам коммунальной инфраструктуры, построенным на таких земельных участках</w:t>
      </w:r>
      <w:r>
        <w:rPr>
          <w:sz w:val="28"/>
          <w:szCs w:val="28"/>
        </w:rPr>
        <w:t xml:space="preserve">, </w:t>
      </w:r>
      <w:r w:rsidRPr="0054238D">
        <w:rPr>
          <w:sz w:val="28"/>
          <w:szCs w:val="28"/>
        </w:rPr>
        <w:t>максимальные сроки выполнения указанного обязательства.</w:t>
      </w:r>
    </w:p>
    <w:p w:rsidR="000B4D6E" w:rsidRPr="006450FB" w:rsidRDefault="000B4D6E" w:rsidP="00AF2B08">
      <w:pPr>
        <w:ind w:firstLine="708"/>
        <w:jc w:val="both"/>
        <w:rPr>
          <w:b/>
          <w:sz w:val="28"/>
          <w:szCs w:val="28"/>
        </w:rPr>
      </w:pPr>
      <w:r w:rsidRPr="006450F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8. Проект договора</w:t>
      </w:r>
      <w:r w:rsidRPr="006450FB">
        <w:rPr>
          <w:sz w:val="28"/>
          <w:szCs w:val="28"/>
        </w:rPr>
        <w:t xml:space="preserve"> </w:t>
      </w:r>
      <w:r w:rsidRPr="00285589">
        <w:rPr>
          <w:b/>
          <w:sz w:val="28"/>
          <w:szCs w:val="28"/>
        </w:rPr>
        <w:t>о развитии застроенной территории:</w:t>
      </w:r>
      <w:r w:rsidRPr="006450FB">
        <w:rPr>
          <w:sz w:val="28"/>
          <w:szCs w:val="28"/>
        </w:rPr>
        <w:t xml:space="preserve">  приложение № </w:t>
      </w:r>
      <w:r>
        <w:rPr>
          <w:sz w:val="28"/>
          <w:szCs w:val="28"/>
        </w:rPr>
        <w:t>2</w:t>
      </w:r>
      <w:r w:rsidRPr="006450FB">
        <w:rPr>
          <w:sz w:val="28"/>
          <w:szCs w:val="28"/>
        </w:rPr>
        <w:t>.</w:t>
      </w:r>
    </w:p>
    <w:p w:rsidR="000B4D6E" w:rsidRPr="006450FB" w:rsidRDefault="000B4D6E" w:rsidP="00AF2B08">
      <w:pPr>
        <w:pStyle w:val="BodyTextIndent"/>
        <w:rPr>
          <w:rFonts w:ascii="Times New Roman" w:hAnsi="Times New Roman"/>
          <w:b/>
          <w:szCs w:val="28"/>
        </w:rPr>
      </w:pPr>
      <w:r w:rsidRPr="006450FB">
        <w:rPr>
          <w:rFonts w:ascii="Times New Roman" w:hAnsi="Times New Roman"/>
          <w:b/>
          <w:szCs w:val="28"/>
        </w:rPr>
        <w:t xml:space="preserve">  1</w:t>
      </w:r>
      <w:r>
        <w:rPr>
          <w:rFonts w:ascii="Times New Roman" w:hAnsi="Times New Roman"/>
          <w:b/>
          <w:szCs w:val="28"/>
        </w:rPr>
        <w:t>9</w:t>
      </w:r>
      <w:r w:rsidRPr="006450FB">
        <w:rPr>
          <w:rFonts w:ascii="Times New Roman" w:hAnsi="Times New Roman"/>
          <w:b/>
          <w:szCs w:val="28"/>
        </w:rPr>
        <w:t>. Срок, в течение которого организатор аукциона вправе отказаться от проведения аукциона:</w:t>
      </w:r>
    </w:p>
    <w:p w:rsidR="000B4D6E" w:rsidRPr="006450FB" w:rsidRDefault="000B4D6E" w:rsidP="00AF2B08">
      <w:pPr>
        <w:pStyle w:val="Header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 w:rsidRPr="006450FB">
        <w:rPr>
          <w:b/>
          <w:sz w:val="28"/>
          <w:szCs w:val="28"/>
        </w:rPr>
        <w:tab/>
        <w:t xml:space="preserve"> </w:t>
      </w:r>
      <w:r w:rsidRPr="006450FB">
        <w:rPr>
          <w:sz w:val="28"/>
          <w:szCs w:val="28"/>
        </w:rPr>
        <w:t xml:space="preserve">Организатор аукциона вправе отказаться от проведения аукциона не позднее чем за пятнадцать дней до дня проведения аукциона  –  до </w:t>
      </w:r>
      <w:r>
        <w:rPr>
          <w:sz w:val="28"/>
          <w:szCs w:val="28"/>
        </w:rPr>
        <w:t>9</w:t>
      </w:r>
      <w:r w:rsidRPr="006450FB">
        <w:rPr>
          <w:sz w:val="28"/>
          <w:szCs w:val="28"/>
        </w:rPr>
        <w:t xml:space="preserve"> июня 2017 года. </w:t>
      </w:r>
    </w:p>
    <w:p w:rsidR="000B4D6E" w:rsidRPr="006450FB" w:rsidRDefault="000B4D6E" w:rsidP="00AF2B08">
      <w:pPr>
        <w:pStyle w:val="Header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 w:rsidRPr="006450FB">
        <w:rPr>
          <w:sz w:val="28"/>
          <w:szCs w:val="28"/>
        </w:rPr>
        <w:t xml:space="preserve">    </w:t>
      </w:r>
      <w:r w:rsidRPr="006450FB">
        <w:rPr>
          <w:sz w:val="28"/>
          <w:szCs w:val="28"/>
        </w:rPr>
        <w:tab/>
        <w:t xml:space="preserve">Извещение об отказе в проведении аукциона размещается на официальных сайтах: </w:t>
      </w:r>
      <w:hyperlink r:id="rId11" w:history="1">
        <w:r w:rsidRPr="006450FB">
          <w:rPr>
            <w:rStyle w:val="Hyperlink"/>
            <w:sz w:val="28"/>
            <w:szCs w:val="28"/>
          </w:rPr>
          <w:t>www.torgi.gov.ru</w:t>
        </w:r>
      </w:hyperlink>
      <w:r w:rsidRPr="006450FB">
        <w:rPr>
          <w:sz w:val="28"/>
          <w:szCs w:val="28"/>
        </w:rPr>
        <w:t xml:space="preserve">; </w:t>
      </w:r>
      <w:hyperlink r:id="rId12" w:history="1">
        <w:r w:rsidRPr="006450FB">
          <w:rPr>
            <w:rStyle w:val="Hyperlink"/>
            <w:sz w:val="28"/>
            <w:szCs w:val="28"/>
          </w:rPr>
          <w:t>www.</w:t>
        </w:r>
        <w:r w:rsidRPr="006450FB">
          <w:rPr>
            <w:rStyle w:val="Hyperlink"/>
            <w:sz w:val="28"/>
            <w:szCs w:val="28"/>
            <w:lang w:val="en-US"/>
          </w:rPr>
          <w:t>mosertolovo</w:t>
        </w:r>
        <w:r w:rsidRPr="006450FB">
          <w:rPr>
            <w:rStyle w:val="Hyperlink"/>
            <w:sz w:val="28"/>
            <w:szCs w:val="28"/>
          </w:rPr>
          <w:t>.</w:t>
        </w:r>
        <w:r w:rsidRPr="006450FB">
          <w:rPr>
            <w:rStyle w:val="Hyperlink"/>
            <w:sz w:val="28"/>
            <w:szCs w:val="28"/>
            <w:lang w:val="en-US"/>
          </w:rPr>
          <w:t>ru</w:t>
        </w:r>
      </w:hyperlink>
      <w:r w:rsidRPr="006450FB">
        <w:rPr>
          <w:sz w:val="28"/>
          <w:szCs w:val="28"/>
        </w:rPr>
        <w:t>, соответственно в течение пяти рабочих дней и в течение двух рабочих дней со дня принятия решения об отказе в проведении аукциона. Организатор аукциона в течение трех дней обязан известить участников аукциона о своем отказе в проведении аукциона и возвратить участникам аукциона внесенные ими задатки.</w:t>
      </w:r>
    </w:p>
    <w:p w:rsidR="000B4D6E" w:rsidRPr="006450FB" w:rsidRDefault="000B4D6E" w:rsidP="006450FB">
      <w:pPr>
        <w:pStyle w:val="BodyTextIndent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20</w:t>
      </w:r>
      <w:r w:rsidRPr="006450FB">
        <w:rPr>
          <w:rFonts w:ascii="Times New Roman" w:hAnsi="Times New Roman"/>
          <w:b/>
          <w:szCs w:val="28"/>
        </w:rPr>
        <w:t>. Заявитель не допускается к участию в аукционе по следующим основаниям</w:t>
      </w:r>
      <w:r w:rsidRPr="006450FB">
        <w:rPr>
          <w:rFonts w:ascii="Times New Roman" w:hAnsi="Times New Roman"/>
          <w:szCs w:val="28"/>
        </w:rPr>
        <w:t>:</w:t>
      </w:r>
    </w:p>
    <w:p w:rsidR="000B4D6E" w:rsidRPr="006450FB" w:rsidRDefault="000B4D6E" w:rsidP="006450FB">
      <w:pPr>
        <w:pStyle w:val="BodyTextIndent"/>
        <w:rPr>
          <w:rFonts w:ascii="Times New Roman" w:hAnsi="Times New Roman"/>
          <w:szCs w:val="28"/>
        </w:rPr>
      </w:pPr>
      <w:r w:rsidRPr="006450FB">
        <w:rPr>
          <w:rFonts w:ascii="Times New Roman" w:hAnsi="Times New Roman"/>
          <w:szCs w:val="28"/>
        </w:rPr>
        <w:t>1) непредставление необходимых для участия в аукционе документов или предоставление недостоверных сведений;</w:t>
      </w:r>
    </w:p>
    <w:p w:rsidR="000B4D6E" w:rsidRPr="006450FB" w:rsidRDefault="000B4D6E" w:rsidP="006450FB">
      <w:pPr>
        <w:pStyle w:val="BodyTextIndent"/>
        <w:rPr>
          <w:rFonts w:ascii="Times New Roman" w:hAnsi="Times New Roman"/>
          <w:szCs w:val="28"/>
        </w:rPr>
      </w:pPr>
      <w:r w:rsidRPr="006450FB">
        <w:rPr>
          <w:rFonts w:ascii="Times New Roman" w:hAnsi="Times New Roman"/>
          <w:szCs w:val="28"/>
        </w:rPr>
        <w:t>2) непоступление задатка на счет организатора аукциона до дня окончания приема документов для участия в аукционе;</w:t>
      </w:r>
    </w:p>
    <w:p w:rsidR="000B4D6E" w:rsidRPr="006450FB" w:rsidRDefault="000B4D6E" w:rsidP="006450FB">
      <w:pPr>
        <w:pStyle w:val="BodyTextIndent"/>
        <w:rPr>
          <w:rFonts w:ascii="Times New Roman" w:hAnsi="Times New Roman"/>
          <w:szCs w:val="28"/>
        </w:rPr>
      </w:pPr>
      <w:r w:rsidRPr="006450FB">
        <w:rPr>
          <w:rFonts w:ascii="Times New Roman" w:hAnsi="Times New Roman"/>
          <w:szCs w:val="28"/>
        </w:rPr>
        <w:t>3) несоответствие заявки на участие в аукционе требованиям, указанным в настоящем извещении.</w:t>
      </w:r>
    </w:p>
    <w:p w:rsidR="000B4D6E" w:rsidRDefault="000B4D6E" w:rsidP="00B10F9C">
      <w:pPr>
        <w:pStyle w:val="Header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</w:p>
    <w:p w:rsidR="000B4D6E" w:rsidRDefault="000B4D6E" w:rsidP="00AD2D6E">
      <w:pPr>
        <w:ind w:firstLine="708"/>
        <w:jc w:val="both"/>
      </w:pPr>
      <w:r>
        <w:t xml:space="preserve"> </w:t>
      </w:r>
    </w:p>
    <w:p w:rsidR="000B4D6E" w:rsidRDefault="000B4D6E" w:rsidP="00AD2D6E">
      <w:pPr>
        <w:ind w:firstLine="708"/>
        <w:jc w:val="both"/>
      </w:pPr>
    </w:p>
    <w:p w:rsidR="000B4D6E" w:rsidRDefault="000B4D6E" w:rsidP="00AD2D6E">
      <w:pPr>
        <w:ind w:firstLine="708"/>
        <w:jc w:val="both"/>
      </w:pPr>
    </w:p>
    <w:p w:rsidR="000B4D6E" w:rsidRDefault="000B4D6E" w:rsidP="00AD2D6E">
      <w:pPr>
        <w:ind w:firstLine="708"/>
        <w:jc w:val="both"/>
      </w:pPr>
    </w:p>
    <w:p w:rsidR="000B4D6E" w:rsidRDefault="000B4D6E" w:rsidP="00AD2D6E">
      <w:pPr>
        <w:ind w:firstLine="708"/>
        <w:jc w:val="both"/>
      </w:pPr>
    </w:p>
    <w:p w:rsidR="000B4D6E" w:rsidRDefault="000B4D6E" w:rsidP="00AD2D6E">
      <w:pPr>
        <w:ind w:firstLine="708"/>
        <w:jc w:val="both"/>
      </w:pPr>
    </w:p>
    <w:p w:rsidR="000B4D6E" w:rsidRDefault="000B4D6E" w:rsidP="00AD2D6E">
      <w:pPr>
        <w:ind w:firstLine="708"/>
        <w:jc w:val="both"/>
      </w:pPr>
    </w:p>
    <w:p w:rsidR="000B4D6E" w:rsidRDefault="000B4D6E" w:rsidP="00CF35B2">
      <w:pPr>
        <w:pStyle w:val="Header"/>
        <w:tabs>
          <w:tab w:val="clear" w:pos="4677"/>
          <w:tab w:val="clear" w:pos="9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F35B2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CF35B2">
        <w:rPr>
          <w:sz w:val="28"/>
          <w:szCs w:val="28"/>
        </w:rPr>
        <w:t>1</w:t>
      </w:r>
    </w:p>
    <w:p w:rsidR="000B4D6E" w:rsidRPr="00CF35B2" w:rsidRDefault="000B4D6E" w:rsidP="00CF35B2">
      <w:pPr>
        <w:pStyle w:val="Header"/>
        <w:tabs>
          <w:tab w:val="clear" w:pos="4677"/>
          <w:tab w:val="clear" w:pos="9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0B4D6E" w:rsidRPr="00AD2D6E" w:rsidRDefault="000B4D6E" w:rsidP="00CF35B2">
      <w:pPr>
        <w:pStyle w:val="Header"/>
        <w:tabs>
          <w:tab w:val="clear" w:pos="4677"/>
          <w:tab w:val="clear" w:pos="9355"/>
        </w:tabs>
        <w:ind w:firstLine="600"/>
        <w:jc w:val="both"/>
      </w:pPr>
    </w:p>
    <w:p w:rsidR="000B4D6E" w:rsidRDefault="000B4D6E" w:rsidP="00CF35B2">
      <w:pPr>
        <w:pStyle w:val="BodyText"/>
        <w:jc w:val="center"/>
        <w:rPr>
          <w:bCs/>
          <w:sz w:val="28"/>
          <w:szCs w:val="28"/>
        </w:rPr>
      </w:pPr>
      <w:r w:rsidRPr="00AD2D6E">
        <w:rPr>
          <w:bCs/>
          <w:sz w:val="28"/>
          <w:szCs w:val="28"/>
        </w:rPr>
        <w:t xml:space="preserve">ЗАЯВКА </w:t>
      </w:r>
      <w:r>
        <w:rPr>
          <w:bCs/>
          <w:sz w:val="28"/>
          <w:szCs w:val="28"/>
        </w:rPr>
        <w:t xml:space="preserve"> </w:t>
      </w:r>
    </w:p>
    <w:p w:rsidR="000B4D6E" w:rsidRPr="00AD2D6E" w:rsidRDefault="000B4D6E" w:rsidP="00CF35B2">
      <w:pPr>
        <w:pStyle w:val="BodyTex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УЧАСТИЕ В АУКЦИОН НА ПРАВО ЗАКЛЮЧЕНИЯ ДОГОВОРА О РАЗВИТИИ ЗАСТРОЕННОЙ ТЕРРИТОРИИ,</w:t>
      </w:r>
    </w:p>
    <w:p w:rsidR="000B4D6E" w:rsidRDefault="000B4D6E" w:rsidP="00CF35B2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2D6E">
        <w:rPr>
          <w:sz w:val="28"/>
          <w:szCs w:val="28"/>
        </w:rPr>
        <w:t xml:space="preserve"> ограниченной автодорогой Песочный-Агалатово-ул.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Сертолово-2  г. Сертолово Всеволожского района Ленинградской области</w:t>
      </w:r>
    </w:p>
    <w:p w:rsidR="000B4D6E" w:rsidRDefault="000B4D6E" w:rsidP="00BF68CD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«____» _____________  2017 </w:t>
      </w:r>
    </w:p>
    <w:p w:rsidR="000B4D6E" w:rsidRPr="00372123" w:rsidRDefault="000B4D6E" w:rsidP="00CF35B2">
      <w:pPr>
        <w:pStyle w:val="BodyText"/>
        <w:rPr>
          <w:bCs/>
        </w:rPr>
      </w:pPr>
      <w:r w:rsidRPr="00372123">
        <w:rPr>
          <w:bCs/>
        </w:rPr>
        <w:t>Заявитель       _________________________________________________________________</w:t>
      </w:r>
    </w:p>
    <w:p w:rsidR="000B4D6E" w:rsidRPr="00372123" w:rsidRDefault="000B4D6E" w:rsidP="00C8169B">
      <w:pPr>
        <w:pStyle w:val="BodyText"/>
        <w:jc w:val="center"/>
        <w:rPr>
          <w:bCs/>
        </w:rPr>
      </w:pPr>
      <w:r w:rsidRPr="00372123">
        <w:rPr>
          <w:bCs/>
        </w:rPr>
        <w:t>(наименование организации или Ф.И.О. гражданина)</w:t>
      </w:r>
    </w:p>
    <w:p w:rsidR="000B4D6E" w:rsidRPr="00372123" w:rsidRDefault="000B4D6E" w:rsidP="00CF35B2">
      <w:pPr>
        <w:pStyle w:val="BodyText"/>
        <w:rPr>
          <w:bCs/>
        </w:rPr>
      </w:pPr>
      <w:r w:rsidRPr="00372123">
        <w:rPr>
          <w:bCs/>
        </w:rPr>
        <w:t>в лице _________________________________________________________________________</w:t>
      </w:r>
    </w:p>
    <w:p w:rsidR="000B4D6E" w:rsidRPr="00372123" w:rsidRDefault="000B4D6E" w:rsidP="00C8169B">
      <w:pPr>
        <w:pStyle w:val="BodyText"/>
        <w:jc w:val="center"/>
        <w:rPr>
          <w:bCs/>
        </w:rPr>
      </w:pPr>
      <w:r w:rsidRPr="00372123">
        <w:rPr>
          <w:bCs/>
        </w:rPr>
        <w:t>(Ф.И.О. должность)</w:t>
      </w:r>
    </w:p>
    <w:p w:rsidR="000B4D6E" w:rsidRPr="00372123" w:rsidRDefault="000B4D6E" w:rsidP="00C8169B">
      <w:pPr>
        <w:pStyle w:val="BodyText"/>
        <w:rPr>
          <w:bCs/>
        </w:rPr>
      </w:pPr>
      <w:r w:rsidRPr="00372123">
        <w:rPr>
          <w:bCs/>
        </w:rPr>
        <w:t>действующего на основании    _________________________________________________</w:t>
      </w:r>
    </w:p>
    <w:p w:rsidR="000B4D6E" w:rsidRPr="00372123" w:rsidRDefault="000B4D6E" w:rsidP="00C8169B">
      <w:pPr>
        <w:pStyle w:val="BodyText"/>
        <w:jc w:val="center"/>
        <w:rPr>
          <w:bCs/>
        </w:rPr>
      </w:pPr>
      <w:r w:rsidRPr="00372123">
        <w:rPr>
          <w:bCs/>
        </w:rPr>
        <w:t>(документ, удостоверяющий личность и полномочия заявителя, доверенность)</w:t>
      </w:r>
    </w:p>
    <w:p w:rsidR="000B4D6E" w:rsidRPr="00372123" w:rsidRDefault="000B4D6E" w:rsidP="00C8169B">
      <w:pPr>
        <w:pStyle w:val="BodyText"/>
        <w:jc w:val="both"/>
        <w:rPr>
          <w:bCs/>
        </w:rPr>
      </w:pPr>
      <w:r w:rsidRPr="00372123">
        <w:rPr>
          <w:bCs/>
        </w:rPr>
        <w:t>просит считать себя участником  аукциона на право заключить договор о развитии застроенной территории.</w:t>
      </w:r>
    </w:p>
    <w:p w:rsidR="000B4D6E" w:rsidRPr="00372123" w:rsidRDefault="000B4D6E" w:rsidP="00C8169B">
      <w:pPr>
        <w:pStyle w:val="BodyText"/>
        <w:jc w:val="both"/>
        <w:rPr>
          <w:bCs/>
        </w:rPr>
      </w:pPr>
      <w:r w:rsidRPr="00372123">
        <w:rPr>
          <w:bCs/>
        </w:rPr>
        <w:t>Местоположение застроенной территории:</w:t>
      </w:r>
    </w:p>
    <w:p w:rsidR="000B4D6E" w:rsidRPr="00372123" w:rsidRDefault="000B4D6E" w:rsidP="00C8169B">
      <w:pPr>
        <w:pStyle w:val="BodyText"/>
        <w:jc w:val="both"/>
      </w:pPr>
      <w:r w:rsidRPr="00372123">
        <w:t>Территория, ограниченная автодорогой Песочный-Агалатово-ул.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Сертолово-2  г. Сертолово Всеволожского района Ленинградской области.</w:t>
      </w:r>
    </w:p>
    <w:p w:rsidR="000B4D6E" w:rsidRPr="00372123" w:rsidRDefault="000B4D6E" w:rsidP="00C8169B">
      <w:pPr>
        <w:pStyle w:val="BodyText"/>
        <w:jc w:val="both"/>
      </w:pPr>
      <w:r w:rsidRPr="00372123">
        <w:t>Площадь застроенной территории: 53 5000 кв.м.</w:t>
      </w:r>
    </w:p>
    <w:p w:rsidR="000B4D6E" w:rsidRPr="00372123" w:rsidRDefault="000B4D6E" w:rsidP="00C8169B">
      <w:pPr>
        <w:pStyle w:val="BodyText"/>
        <w:jc w:val="both"/>
      </w:pPr>
      <w:r w:rsidRPr="00372123">
        <w:t>Телефон/факс, юридический и фактический адреса и банковские реквизиты заявителя (в том числе для возврата задатка)</w:t>
      </w:r>
    </w:p>
    <w:p w:rsidR="000B4D6E" w:rsidRPr="00C8169B" w:rsidRDefault="000B4D6E" w:rsidP="00C8169B">
      <w:pPr>
        <w:pStyle w:val="BodyText"/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B4D6E" w:rsidRDefault="000B4D6E" w:rsidP="00CF35B2">
      <w:pPr>
        <w:pStyle w:val="BodyText"/>
        <w:jc w:val="both"/>
        <w:rPr>
          <w:bCs/>
        </w:rPr>
      </w:pPr>
      <w:r>
        <w:rPr>
          <w:bCs/>
        </w:rPr>
        <w:t xml:space="preserve"> Приложения:</w:t>
      </w:r>
    </w:p>
    <w:p w:rsidR="000B4D6E" w:rsidRDefault="000B4D6E" w:rsidP="00372123">
      <w:pPr>
        <w:pStyle w:val="BodyText"/>
        <w:numPr>
          <w:ilvl w:val="0"/>
          <w:numId w:val="5"/>
        </w:numPr>
        <w:jc w:val="both"/>
        <w:rPr>
          <w:bCs/>
        </w:rPr>
      </w:pPr>
      <w:r>
        <w:rPr>
          <w:bCs/>
        </w:rPr>
        <w:t>Документы, подтверждающие внесение задатка.</w:t>
      </w:r>
    </w:p>
    <w:p w:rsidR="000B4D6E" w:rsidRDefault="000B4D6E" w:rsidP="00104E85">
      <w:pPr>
        <w:pStyle w:val="Header"/>
        <w:numPr>
          <w:ilvl w:val="0"/>
          <w:numId w:val="5"/>
        </w:numPr>
        <w:tabs>
          <w:tab w:val="clear" w:pos="4677"/>
          <w:tab w:val="clear" w:pos="9355"/>
        </w:tabs>
        <w:jc w:val="both"/>
      </w:pPr>
      <w:r w:rsidRPr="00104E85">
        <w:t xml:space="preserve">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процентов балансовой стоимости активов заявителя по данным бухгалтерской отчетности за последний завершенный отчетный  </w:t>
      </w:r>
      <w:r>
        <w:t>период.</w:t>
      </w:r>
    </w:p>
    <w:p w:rsidR="000B4D6E" w:rsidRPr="00104E85" w:rsidRDefault="000B4D6E" w:rsidP="00104E85">
      <w:pPr>
        <w:pStyle w:val="Header"/>
        <w:numPr>
          <w:ilvl w:val="0"/>
          <w:numId w:val="5"/>
        </w:numPr>
        <w:tabs>
          <w:tab w:val="clear" w:pos="4677"/>
          <w:tab w:val="clear" w:pos="9355"/>
        </w:tabs>
        <w:jc w:val="both"/>
      </w:pPr>
      <w:r>
        <w:t>Иные документы.</w:t>
      </w:r>
    </w:p>
    <w:p w:rsidR="000B4D6E" w:rsidRPr="00AD2D6E" w:rsidRDefault="000B4D6E" w:rsidP="00CF35B2">
      <w:pPr>
        <w:pStyle w:val="BodyText"/>
        <w:jc w:val="both"/>
        <w:rPr>
          <w:bCs/>
        </w:rPr>
      </w:pPr>
      <w:r>
        <w:rPr>
          <w:bCs/>
        </w:rPr>
        <w:t xml:space="preserve"> </w:t>
      </w:r>
      <w:r w:rsidRPr="00AD2D6E">
        <w:rPr>
          <w:bCs/>
        </w:rPr>
        <w:t>Заявка принята организатором:</w:t>
      </w:r>
    </w:p>
    <w:p w:rsidR="000B4D6E" w:rsidRPr="00AD2D6E" w:rsidRDefault="000B4D6E" w:rsidP="00CF35B2">
      <w:pPr>
        <w:pStyle w:val="BodyText"/>
        <w:jc w:val="both"/>
        <w:rPr>
          <w:bCs/>
        </w:rPr>
      </w:pPr>
      <w:r w:rsidRPr="00AD2D6E">
        <w:rPr>
          <w:bCs/>
        </w:rPr>
        <w:t>«……..»……………………….2017 .……..час……..мин.</w:t>
      </w:r>
    </w:p>
    <w:p w:rsidR="000B4D6E" w:rsidRPr="00AD2D6E" w:rsidRDefault="000B4D6E" w:rsidP="00CF35B2">
      <w:pPr>
        <w:pStyle w:val="BodyText"/>
        <w:jc w:val="both"/>
        <w:rPr>
          <w:bCs/>
        </w:rPr>
      </w:pPr>
      <w:r w:rsidRPr="00AD2D6E">
        <w:rPr>
          <w:bCs/>
        </w:rPr>
        <w:t>Подпись……………………………..</w:t>
      </w:r>
    </w:p>
    <w:p w:rsidR="000B4D6E" w:rsidRDefault="000B4D6E" w:rsidP="00B224BD">
      <w:pPr>
        <w:pStyle w:val="Header"/>
        <w:tabs>
          <w:tab w:val="clear" w:pos="4677"/>
          <w:tab w:val="clear" w:pos="9355"/>
        </w:tabs>
        <w:ind w:firstLine="600"/>
        <w:jc w:val="right"/>
      </w:pPr>
      <w:r>
        <w:t xml:space="preserve"> </w:t>
      </w:r>
      <w:r w:rsidRPr="00CF35B2">
        <w:t>Приложение  №</w:t>
      </w:r>
      <w:r>
        <w:t xml:space="preserve"> 2</w:t>
      </w:r>
    </w:p>
    <w:p w:rsidR="000B4D6E" w:rsidRPr="00CF35B2" w:rsidRDefault="000B4D6E" w:rsidP="00CF35B2">
      <w:pPr>
        <w:pStyle w:val="BodyTex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извещению</w:t>
      </w:r>
    </w:p>
    <w:p w:rsidR="000B4D6E" w:rsidRDefault="000B4D6E" w:rsidP="008857DD">
      <w:pPr>
        <w:pStyle w:val="BodyText"/>
        <w:widowControl w:val="0"/>
        <w:jc w:val="right"/>
      </w:pPr>
      <w:r>
        <w:t>ПРОЕКТ</w:t>
      </w:r>
    </w:p>
    <w:p w:rsidR="000B4D6E" w:rsidRPr="00CF35B2" w:rsidRDefault="000B4D6E" w:rsidP="00CF35B2">
      <w:pPr>
        <w:pStyle w:val="BodyText"/>
        <w:widowControl w:val="0"/>
        <w:jc w:val="center"/>
      </w:pPr>
      <w:r>
        <w:t>ДОГОВОР О РАЗВИТИИИ ЗАСТРОЕННОЙ ТЕРРИТОРИИ</w:t>
      </w:r>
    </w:p>
    <w:p w:rsidR="000B4D6E" w:rsidRPr="00CF35B2" w:rsidRDefault="000B4D6E" w:rsidP="00FA49D0">
      <w:pPr>
        <w:widowControl w:val="0"/>
        <w:jc w:val="both"/>
      </w:pPr>
    </w:p>
    <w:p w:rsidR="000B4D6E" w:rsidRPr="00CF35B2" w:rsidRDefault="000B4D6E" w:rsidP="00FA49D0">
      <w:pPr>
        <w:widowControl w:val="0"/>
        <w:jc w:val="both"/>
      </w:pPr>
      <w:r w:rsidRPr="00CF35B2">
        <w:t xml:space="preserve">г. </w:t>
      </w:r>
      <w:r>
        <w:t xml:space="preserve">Сертолово                                                                                              </w:t>
      </w:r>
      <w:r w:rsidRPr="00CF35B2">
        <w:t>«___»____________ 20</w:t>
      </w:r>
      <w:r>
        <w:t>17</w:t>
      </w:r>
      <w:r w:rsidRPr="00CF35B2">
        <w:t>.</w:t>
      </w:r>
    </w:p>
    <w:p w:rsidR="000B4D6E" w:rsidRPr="00CF35B2" w:rsidRDefault="000B4D6E" w:rsidP="00FA49D0">
      <w:pPr>
        <w:widowControl w:val="0"/>
        <w:jc w:val="both"/>
      </w:pP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83"/>
        <w:jc w:val="both"/>
        <w:rPr>
          <w:rFonts w:ascii="Times New Roman" w:hAnsi="Times New Roman"/>
        </w:rPr>
      </w:pPr>
      <w:r w:rsidRPr="00751256">
        <w:rPr>
          <w:rFonts w:ascii="Times New Roman" w:hAnsi="Times New Roman"/>
          <w:sz w:val="24"/>
          <w:szCs w:val="24"/>
        </w:rPr>
        <w:t>Комитет по управлению муниципальным имуществом администрации муниципального образования Сертолово Всеволожского муниципального района Ленинградской области (далее – КУМИ администрации МО Сертолово), именуемый в дальнейшем Заказчик, в лице и.о. председателя комитета Кокориной Тамары Анатольевны, действующей на основании Положения о комитете по управлению муниципальным имуществом администрации муниципального образования Сертолово Всеволожского муниципального района Ленинградской области и приказа КУМИ администрации МО Сертолово от 01.07.2016 № 104, ИНН 4703034875, КПП 470301001, (запись внесена в Единый государственный реестр юридических лиц 19.12.2002 года Инспекцией Министерства Российской Федерации по налогам и сборам по Всеволожскому району Ленинградской области за основным государственным регистрационным номером 1024700</w:t>
      </w:r>
      <w:r>
        <w:rPr>
          <w:rFonts w:ascii="Times New Roman" w:hAnsi="Times New Roman"/>
          <w:sz w:val="24"/>
          <w:szCs w:val="24"/>
        </w:rPr>
        <w:t>565207,  свидетельство серии 47</w:t>
      </w:r>
      <w:r w:rsidRPr="00751256">
        <w:rPr>
          <w:rFonts w:ascii="Times New Roman" w:hAnsi="Times New Roman"/>
          <w:sz w:val="24"/>
          <w:szCs w:val="24"/>
        </w:rPr>
        <w:t xml:space="preserve"> № 001099415), с одной стороны, </w:t>
      </w:r>
      <w:r w:rsidRPr="008857DD">
        <w:rPr>
          <w:rFonts w:ascii="Times New Roman" w:hAnsi="Times New Roman"/>
          <w:sz w:val="24"/>
          <w:szCs w:val="24"/>
        </w:rPr>
        <w:t>и</w:t>
      </w:r>
      <w:r w:rsidRPr="008857DD">
        <w:rPr>
          <w:rFonts w:ascii="Times New Roman" w:hAnsi="Times New Roman"/>
        </w:rPr>
        <w:t xml:space="preserve">  </w:t>
      </w:r>
      <w:r w:rsidRPr="008857DD">
        <w:rPr>
          <w:rFonts w:ascii="Times New Roman" w:hAnsi="Times New Roman"/>
          <w:sz w:val="24"/>
          <w:szCs w:val="24"/>
        </w:rPr>
        <w:t xml:space="preserve"> </w:t>
      </w:r>
      <w:r w:rsidRPr="008857DD">
        <w:rPr>
          <w:rFonts w:ascii="Times New Roman" w:hAnsi="Times New Roman"/>
        </w:rPr>
        <w:t xml:space="preserve"> ______________________________________________________________________________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8857DD">
        <w:rPr>
          <w:rFonts w:ascii="Times New Roman" w:hAnsi="Times New Roman"/>
        </w:rPr>
        <w:t>,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 xml:space="preserve">    (полное наименование юридического лица либо фамилия, имя и отчество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 xml:space="preserve">                     индивидуального предпринимателя)</w:t>
      </w:r>
    </w:p>
    <w:p w:rsidR="000B4D6E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дата рождения "____" ____________________ г., зарегистрированное (-ая, -ый)____</w:t>
      </w:r>
      <w:r>
        <w:rPr>
          <w:rFonts w:ascii="Times New Roman" w:hAnsi="Times New Roman"/>
        </w:rPr>
        <w:t>_________________________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</w:p>
    <w:p w:rsidR="000B4D6E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_______________________________________________________________________________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8857DD">
        <w:rPr>
          <w:rFonts w:ascii="Times New Roman" w:hAnsi="Times New Roman"/>
        </w:rPr>
        <w:t xml:space="preserve"> 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(для физических лиц)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_______________________________________________________________________________</w:t>
      </w:r>
      <w:r>
        <w:rPr>
          <w:rFonts w:ascii="Times New Roman" w:hAnsi="Times New Roman"/>
        </w:rPr>
        <w:t>__________________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 xml:space="preserve">          (для юридических лиц и индивидуальных предпринимателей)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______________________________________________________________________________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8857DD">
        <w:rPr>
          <w:rFonts w:ascii="Times New Roman" w:hAnsi="Times New Roman"/>
        </w:rPr>
        <w:t>,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 xml:space="preserve">                   (наименование регистрирующего органа)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"____" _______________________ г., свидетельство о государственной регистрации от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__________________________, основной государственный регистрационный номер записи</w:t>
      </w:r>
    </w:p>
    <w:p w:rsidR="000B4D6E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 xml:space="preserve">в   Едином   государственном   реестре   юридических   лиц  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(индивидуальных предпринимателей)____________________________ИНН _____________________________</w:t>
      </w:r>
      <w:r>
        <w:rPr>
          <w:rFonts w:ascii="Times New Roman" w:hAnsi="Times New Roman"/>
        </w:rPr>
        <w:t>__</w:t>
      </w:r>
      <w:r w:rsidRPr="008857DD">
        <w:rPr>
          <w:rFonts w:ascii="Times New Roman" w:hAnsi="Times New Roman"/>
        </w:rPr>
        <w:t>,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зарегистрированный(-ая)  по  адресу  (адрес  (место  нахождения)  постоянно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действующего исполнительного органа юридического лица): ______________________</w:t>
      </w:r>
      <w:r>
        <w:rPr>
          <w:rFonts w:ascii="Times New Roman" w:hAnsi="Times New Roman"/>
        </w:rPr>
        <w:t>____________________</w:t>
      </w:r>
      <w:r w:rsidRPr="008857DD">
        <w:rPr>
          <w:rFonts w:ascii="Times New Roman" w:hAnsi="Times New Roman"/>
        </w:rPr>
        <w:t>_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______________________________________________________________________________</w:t>
      </w:r>
      <w:r>
        <w:rPr>
          <w:rFonts w:ascii="Times New Roman" w:hAnsi="Times New Roman"/>
        </w:rPr>
        <w:t>_________________</w:t>
      </w:r>
      <w:r w:rsidRPr="008857DD">
        <w:rPr>
          <w:rFonts w:ascii="Times New Roman" w:hAnsi="Times New Roman"/>
        </w:rPr>
        <w:t>_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Паспорт серии_______ N ______________, выданный «__" ____________ _________ г.,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в лице _______________________________________________________________________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8857DD">
        <w:rPr>
          <w:rFonts w:ascii="Times New Roman" w:hAnsi="Times New Roman"/>
        </w:rPr>
        <w:t>_</w:t>
      </w:r>
    </w:p>
    <w:p w:rsidR="000B4D6E" w:rsidRPr="008857DD" w:rsidRDefault="000B4D6E" w:rsidP="009308DB">
      <w:pPr>
        <w:pStyle w:val="HTMLPreformatted"/>
        <w:tabs>
          <w:tab w:val="clear" w:pos="10076"/>
          <w:tab w:val="clear" w:pos="10992"/>
        </w:tabs>
        <w:ind w:right="-83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______________________________________________________________________________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8857DD">
        <w:rPr>
          <w:rFonts w:ascii="Times New Roman" w:hAnsi="Times New Roman"/>
        </w:rPr>
        <w:t>,</w:t>
      </w:r>
    </w:p>
    <w:p w:rsidR="000B4D6E" w:rsidRPr="008857DD" w:rsidRDefault="000B4D6E" w:rsidP="009308DB">
      <w:pPr>
        <w:pStyle w:val="HTMLPreformatted"/>
        <w:tabs>
          <w:tab w:val="clear" w:pos="10076"/>
          <w:tab w:val="clear" w:pos="10992"/>
        </w:tabs>
        <w:ind w:right="-83"/>
        <w:rPr>
          <w:rFonts w:ascii="Times New Roman" w:hAnsi="Times New Roman"/>
        </w:rPr>
      </w:pPr>
      <w:r w:rsidRPr="008857DD">
        <w:rPr>
          <w:rFonts w:ascii="Times New Roman" w:hAnsi="Times New Roman"/>
        </w:rPr>
        <w:t xml:space="preserve">   (для юридических лиц с указанием должности, фамилии, имени, отчества)</w:t>
      </w:r>
      <w:r>
        <w:rPr>
          <w:rFonts w:ascii="Times New Roman" w:hAnsi="Times New Roman"/>
        </w:rPr>
        <w:t xml:space="preserve"> </w:t>
      </w:r>
      <w:r w:rsidRPr="008857DD">
        <w:rPr>
          <w:rFonts w:ascii="Times New Roman" w:hAnsi="Times New Roman"/>
        </w:rPr>
        <w:t>именуемый в дальнейшем "Инвестор", действующий н</w:t>
      </w:r>
      <w:r>
        <w:rPr>
          <w:rFonts w:ascii="Times New Roman" w:hAnsi="Times New Roman"/>
        </w:rPr>
        <w:t>а</w:t>
      </w:r>
      <w:r w:rsidRPr="008857DD">
        <w:rPr>
          <w:rFonts w:ascii="Times New Roman" w:hAnsi="Times New Roman"/>
        </w:rPr>
        <w:t xml:space="preserve"> основании ______________________________________________________________</w:t>
      </w:r>
      <w:r>
        <w:rPr>
          <w:rFonts w:ascii="Times New Roman" w:hAnsi="Times New Roman"/>
        </w:rPr>
        <w:t>__________________________________</w:t>
      </w:r>
      <w:r w:rsidRPr="008857DD">
        <w:rPr>
          <w:rFonts w:ascii="Times New Roman" w:hAnsi="Times New Roman"/>
        </w:rPr>
        <w:t xml:space="preserve">, </w:t>
      </w:r>
    </w:p>
    <w:p w:rsidR="000B4D6E" w:rsidRPr="008857DD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  <w:rPr>
          <w:rFonts w:ascii="Times New Roman" w:hAnsi="Times New Roman"/>
        </w:rPr>
      </w:pPr>
      <w:r w:rsidRPr="008857DD">
        <w:rPr>
          <w:rFonts w:ascii="Times New Roman" w:hAnsi="Times New Roman"/>
        </w:rPr>
        <w:t>(указать наименование Положения, Устава, реквизиты доверенности и т.п.)</w:t>
      </w:r>
    </w:p>
    <w:p w:rsidR="000B4D6E" w:rsidRPr="00E05F6B" w:rsidRDefault="000B4D6E" w:rsidP="00FA49D0">
      <w:pPr>
        <w:pStyle w:val="HTMLPreformatted"/>
        <w:tabs>
          <w:tab w:val="clear" w:pos="10076"/>
          <w:tab w:val="clear" w:pos="10992"/>
        </w:tabs>
        <w:ind w:right="-679"/>
        <w:jc w:val="both"/>
      </w:pPr>
    </w:p>
    <w:p w:rsidR="000B4D6E" w:rsidRPr="00E05F6B" w:rsidRDefault="000B4D6E" w:rsidP="00FA49D0">
      <w:pPr>
        <w:pStyle w:val="HTMLPreformatted"/>
        <w:tabs>
          <w:tab w:val="clear" w:pos="10076"/>
          <w:tab w:val="clear" w:pos="10992"/>
        </w:tabs>
        <w:ind w:right="-83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Pr="00AB6157">
        <w:t xml:space="preserve"> </w:t>
      </w:r>
      <w:r w:rsidRPr="00E05F6B">
        <w:rPr>
          <w:rFonts w:ascii="Times New Roman" w:hAnsi="Times New Roman"/>
          <w:sz w:val="24"/>
          <w:szCs w:val="24"/>
        </w:rPr>
        <w:t>с другой стороны (далее - Стороны),</w:t>
      </w:r>
      <w:r>
        <w:rPr>
          <w:rFonts w:ascii="Times New Roman" w:hAnsi="Times New Roman"/>
          <w:sz w:val="24"/>
          <w:szCs w:val="24"/>
        </w:rPr>
        <w:t xml:space="preserve"> заключили настоящий договор (далее - </w:t>
      </w:r>
      <w:r w:rsidRPr="00E05F6B">
        <w:rPr>
          <w:rFonts w:ascii="Times New Roman" w:hAnsi="Times New Roman"/>
          <w:sz w:val="24"/>
          <w:szCs w:val="24"/>
        </w:rPr>
        <w:t>Договор) о нижеследующем:</w:t>
      </w:r>
    </w:p>
    <w:p w:rsidR="000B4D6E" w:rsidRPr="00751256" w:rsidRDefault="000B4D6E" w:rsidP="00FA49D0">
      <w:pPr>
        <w:jc w:val="both"/>
      </w:pPr>
    </w:p>
    <w:p w:rsidR="000B4D6E" w:rsidRPr="00567875" w:rsidRDefault="000B4D6E" w:rsidP="00FA49D0">
      <w:pPr>
        <w:pStyle w:val="Preformat"/>
        <w:widowControl/>
        <w:jc w:val="both"/>
        <w:rPr>
          <w:rFonts w:ascii="Times New Roman" w:hAnsi="Times New Roman"/>
          <w:color w:val="000000"/>
          <w:sz w:val="24"/>
          <w:szCs w:val="24"/>
        </w:rPr>
      </w:pPr>
      <w:r w:rsidRPr="00567875">
        <w:rPr>
          <w:rFonts w:ascii="Times New Roman" w:hAnsi="Times New Roman"/>
          <w:color w:val="000000"/>
          <w:sz w:val="24"/>
          <w:szCs w:val="24"/>
        </w:rPr>
        <w:t xml:space="preserve">1. Предмет </w:t>
      </w:r>
      <w:r>
        <w:rPr>
          <w:rFonts w:ascii="Times New Roman" w:hAnsi="Times New Roman"/>
          <w:color w:val="000000"/>
          <w:sz w:val="24"/>
          <w:szCs w:val="24"/>
        </w:rPr>
        <w:t>договора</w:t>
      </w:r>
    </w:p>
    <w:p w:rsidR="000B4D6E" w:rsidRPr="00CF35B2" w:rsidRDefault="000B4D6E" w:rsidP="00CF35B2">
      <w:pPr>
        <w:widowControl w:val="0"/>
        <w:ind w:firstLine="540"/>
        <w:jc w:val="center"/>
      </w:pPr>
    </w:p>
    <w:p w:rsidR="000B4D6E" w:rsidRDefault="000B4D6E" w:rsidP="00567875">
      <w:pPr>
        <w:pStyle w:val="BodyText"/>
        <w:ind w:firstLine="709"/>
        <w:jc w:val="both"/>
      </w:pPr>
      <w:r w:rsidRPr="00567875">
        <w:rPr>
          <w:bCs/>
        </w:rPr>
        <w:t xml:space="preserve">1.1. Предметом настоящего Договора является развитие застроенной территории, </w:t>
      </w:r>
      <w:r w:rsidRPr="00567875">
        <w:t>ограниченной автодорогой Песочный-Агалатово-</w:t>
      </w:r>
      <w:r>
        <w:t xml:space="preserve"> </w:t>
      </w:r>
      <w:r w:rsidRPr="00567875">
        <w:t>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Сертолово-2 г. Сертолово Всеволожского района Ленинградской области</w:t>
      </w:r>
      <w:r w:rsidRPr="00567875">
        <w:rPr>
          <w:bCs/>
        </w:rPr>
        <w:t xml:space="preserve">, площадью </w:t>
      </w:r>
      <w:r>
        <w:rPr>
          <w:bCs/>
        </w:rPr>
        <w:t>53,5</w:t>
      </w:r>
      <w:r w:rsidRPr="00567875">
        <w:rPr>
          <w:bCs/>
        </w:rPr>
        <w:t xml:space="preserve"> га (далее – Территория), в отношении которой на основании ст.46.1 Градостроительного кодекса Российской Федерации принято </w:t>
      </w:r>
      <w:r w:rsidRPr="00567875">
        <w:t>распоряжение  комитета по архитектуре и градостроительству Ленинградской области от 30.12.2016 № 1466 «О развитии территории, ограниченной автодорогой Песочный-Агалатово-ул.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Сертолово-2</w:t>
      </w:r>
      <w:r>
        <w:t xml:space="preserve">  </w:t>
      </w:r>
      <w:r w:rsidRPr="00567875">
        <w:t>г. Сертолово Всеволожского района Ленинградской области</w:t>
      </w:r>
      <w:r>
        <w:t>.</w:t>
      </w:r>
    </w:p>
    <w:p w:rsidR="000B4D6E" w:rsidRDefault="000B4D6E" w:rsidP="00567875">
      <w:pPr>
        <w:pStyle w:val="BodyText"/>
        <w:ind w:firstLine="709"/>
        <w:jc w:val="both"/>
      </w:pPr>
      <w:r>
        <w:t>На указанной территории находятся здания, строения, сооружения, подлежащие сносу, реконструкции, согласно Приложению к настоящему Договору.</w:t>
      </w:r>
    </w:p>
    <w:p w:rsidR="000B4D6E" w:rsidRPr="00CF35B2" w:rsidRDefault="000B4D6E" w:rsidP="00CF35B2">
      <w:pPr>
        <w:widowControl w:val="0"/>
      </w:pPr>
    </w:p>
    <w:p w:rsidR="000B4D6E" w:rsidRPr="00CF35B2" w:rsidRDefault="000B4D6E" w:rsidP="00CF35B2">
      <w:pPr>
        <w:widowControl w:val="0"/>
        <w:numPr>
          <w:ilvl w:val="0"/>
          <w:numId w:val="1"/>
        </w:numPr>
        <w:ind w:left="0" w:firstLine="540"/>
        <w:jc w:val="center"/>
      </w:pPr>
      <w:r w:rsidRPr="00CF35B2">
        <w:t>Цена права на заключение Договора</w:t>
      </w:r>
    </w:p>
    <w:p w:rsidR="000B4D6E" w:rsidRPr="00CF35B2" w:rsidRDefault="000B4D6E" w:rsidP="00CF35B2">
      <w:pPr>
        <w:widowControl w:val="0"/>
        <w:ind w:left="540"/>
        <w:jc w:val="center"/>
      </w:pPr>
    </w:p>
    <w:p w:rsidR="000B4D6E" w:rsidRPr="00CF35B2" w:rsidRDefault="000B4D6E" w:rsidP="00CF35B2">
      <w:pPr>
        <w:pStyle w:val="headdoc0"/>
        <w:widowControl w:val="0"/>
        <w:spacing w:before="0" w:beforeAutospacing="0" w:after="0" w:afterAutospacing="0"/>
        <w:ind w:firstLine="540"/>
        <w:jc w:val="both"/>
      </w:pPr>
      <w:r w:rsidRPr="00CF35B2">
        <w:t>2.1. Цена права на заключение Договора составляет _________________ (___________) рублей.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2.2. Цена права на заключение Договора устанавливается по результатам аукциона в рублях РФ в соответствии с протоколом о результатах аукци</w:t>
      </w:r>
      <w:r>
        <w:rPr>
          <w:rFonts w:ascii="Times New Roman" w:hAnsi="Times New Roman"/>
          <w:sz w:val="24"/>
          <w:szCs w:val="24"/>
        </w:rPr>
        <w:t>она от «___» _____________ 2017 г</w:t>
      </w:r>
      <w:r w:rsidRPr="00CF35B2">
        <w:rPr>
          <w:rFonts w:ascii="Times New Roman" w:hAnsi="Times New Roman"/>
          <w:sz w:val="24"/>
          <w:szCs w:val="24"/>
        </w:rPr>
        <w:t>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2.3. Внесение цены права на заключение Договора производится по реквизитам, приведенным в разделе 8 настоящего Договора, в следующем порядке: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2.3.1. Первоначальный платеж составляет _______________ рублей (33 процента от цены права на заключение договора), включает в себя сумму внесенного задатка на участие в аукционе в размере __________ рублей, вносится в течение </w:t>
      </w:r>
      <w:r w:rsidRPr="00CF35B2">
        <w:rPr>
          <w:rFonts w:ascii="Times New Roman" w:hAnsi="Times New Roman"/>
          <w:b/>
          <w:bCs/>
          <w:sz w:val="24"/>
          <w:szCs w:val="24"/>
        </w:rPr>
        <w:t>60</w:t>
      </w:r>
      <w:r w:rsidRPr="00CF35B2">
        <w:rPr>
          <w:rFonts w:ascii="Times New Roman" w:hAnsi="Times New Roman"/>
          <w:sz w:val="24"/>
          <w:szCs w:val="24"/>
        </w:rPr>
        <w:t xml:space="preserve"> </w:t>
      </w:r>
      <w:r w:rsidRPr="00CF35B2">
        <w:rPr>
          <w:rFonts w:ascii="Times New Roman" w:hAnsi="Times New Roman"/>
          <w:b/>
          <w:sz w:val="24"/>
          <w:szCs w:val="24"/>
        </w:rPr>
        <w:t>календарных дней</w:t>
      </w:r>
      <w:r w:rsidRPr="00CF35B2">
        <w:rPr>
          <w:rFonts w:ascii="Times New Roman" w:hAnsi="Times New Roman"/>
          <w:sz w:val="24"/>
          <w:szCs w:val="24"/>
        </w:rPr>
        <w:t xml:space="preserve"> с момента заключения настоящего Договора.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2.3.2. Второй платеж составляет _______________ рублей (33 процента от цены права на заключение договора), вносится не позднее 1 года с момента заключения настоящего Договора.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2.3.3. Оставшийся платеж составляет _______________ рублей (34 процента от цены права на заключение договора), вносится не позднее 1 года 6 месяцев с момента заключения настоящего Договора.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2.4. Днем исполнения обязательств по оплате цены права на заключение Договора считается дата зачисления денежных средств на счет </w:t>
      </w:r>
      <w:r>
        <w:rPr>
          <w:rFonts w:ascii="Times New Roman" w:hAnsi="Times New Roman"/>
          <w:sz w:val="24"/>
          <w:szCs w:val="24"/>
        </w:rPr>
        <w:t>КУМИ а</w:t>
      </w:r>
      <w:r w:rsidRPr="00CF35B2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и МО Сертолово</w:t>
      </w:r>
      <w:r w:rsidRPr="00CF35B2">
        <w:rPr>
          <w:rFonts w:ascii="Times New Roman" w:hAnsi="Times New Roman"/>
          <w:sz w:val="24"/>
          <w:szCs w:val="24"/>
        </w:rPr>
        <w:t>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</w:p>
    <w:p w:rsidR="000B4D6E" w:rsidRPr="00CF35B2" w:rsidRDefault="000B4D6E" w:rsidP="00CF35B2">
      <w:pPr>
        <w:pStyle w:val="BodyTextIndent"/>
        <w:widowControl w:val="0"/>
        <w:jc w:val="center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 Права и обязанности сторон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КУМИ а</w:t>
      </w:r>
      <w:r w:rsidRPr="00CF35B2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 xml:space="preserve">и МО Сертолово </w:t>
      </w:r>
      <w:r w:rsidRPr="00CF35B2">
        <w:rPr>
          <w:rFonts w:ascii="Times New Roman" w:hAnsi="Times New Roman"/>
          <w:sz w:val="24"/>
          <w:szCs w:val="24"/>
        </w:rPr>
        <w:t xml:space="preserve"> имеет право: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3.1.1. Контролировать соблюдение _______________ условий Договора.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3.1.2. Инициировать внесение необходимых изменений и уточнений в Договор.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ind w:left="540" w:firstLine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>КУМИ а</w:t>
      </w:r>
      <w:r w:rsidRPr="00CF35B2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и МО Сертолово</w:t>
      </w:r>
      <w:r w:rsidRPr="00CF35B2">
        <w:rPr>
          <w:rFonts w:ascii="Times New Roman" w:hAnsi="Times New Roman"/>
          <w:sz w:val="24"/>
          <w:szCs w:val="24"/>
        </w:rPr>
        <w:t xml:space="preserve"> обязана: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3.2.1. </w:t>
      </w:r>
      <w:r>
        <w:rPr>
          <w:rFonts w:ascii="Times New Roman" w:hAnsi="Times New Roman"/>
          <w:sz w:val="24"/>
          <w:szCs w:val="24"/>
        </w:rPr>
        <w:t>Передать в комитет по архитектуре и градостроительству Ленинградской области на у</w:t>
      </w:r>
      <w:r w:rsidRPr="00CF35B2">
        <w:rPr>
          <w:rFonts w:ascii="Times New Roman" w:hAnsi="Times New Roman"/>
          <w:sz w:val="24"/>
          <w:szCs w:val="24"/>
        </w:rPr>
        <w:t>твер</w:t>
      </w:r>
      <w:r>
        <w:rPr>
          <w:rFonts w:ascii="Times New Roman" w:hAnsi="Times New Roman"/>
          <w:sz w:val="24"/>
          <w:szCs w:val="24"/>
        </w:rPr>
        <w:t>ждение</w:t>
      </w:r>
      <w:r w:rsidRPr="00CF35B2">
        <w:rPr>
          <w:rFonts w:ascii="Times New Roman" w:hAnsi="Times New Roman"/>
          <w:sz w:val="24"/>
          <w:szCs w:val="24"/>
        </w:rPr>
        <w:t xml:space="preserve"> проект планировки Территории, включая проект межевания Территории, </w:t>
      </w:r>
      <w:r w:rsidRPr="00CF35B2">
        <w:rPr>
          <w:rFonts w:ascii="Times New Roman" w:hAnsi="Times New Roman"/>
          <w:iCs/>
          <w:sz w:val="24"/>
          <w:szCs w:val="24"/>
        </w:rPr>
        <w:t xml:space="preserve">не позднее чем через пятнадцать дней со дня проведения </w:t>
      </w:r>
      <w:r w:rsidRPr="00CF35B2">
        <w:rPr>
          <w:rFonts w:ascii="Times New Roman" w:hAnsi="Times New Roman"/>
          <w:bCs/>
          <w:iCs/>
          <w:sz w:val="24"/>
          <w:szCs w:val="24"/>
        </w:rPr>
        <w:t xml:space="preserve">публичных слушаний по </w:t>
      </w:r>
      <w:r w:rsidRPr="00CF35B2">
        <w:rPr>
          <w:rFonts w:ascii="Times New Roman" w:hAnsi="Times New Roman"/>
          <w:iCs/>
          <w:sz w:val="24"/>
          <w:szCs w:val="24"/>
        </w:rPr>
        <w:t>представленному в полном объеме проекту планировки застроенной территории, включая проект межевания застроенной территории</w:t>
      </w:r>
      <w:r w:rsidRPr="00CF35B2">
        <w:rPr>
          <w:rFonts w:ascii="Times New Roman" w:hAnsi="Times New Roman"/>
          <w:sz w:val="24"/>
          <w:szCs w:val="24"/>
        </w:rPr>
        <w:t>.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bCs/>
          <w:iCs/>
          <w:sz w:val="24"/>
          <w:szCs w:val="24"/>
        </w:rPr>
        <w:t xml:space="preserve">3.2.2. </w:t>
      </w:r>
      <w:r w:rsidRPr="00CF35B2">
        <w:rPr>
          <w:rFonts w:ascii="Times New Roman" w:hAnsi="Times New Roman"/>
          <w:sz w:val="24"/>
          <w:szCs w:val="24"/>
        </w:rPr>
        <w:t xml:space="preserve">Принять в установленном порядке решение об изъятии путем выкупа жилых помещений в многоквартирных домах, признанных аварийными и подлежащими сносу и расположенных на застроенной территории, а также земельных участков, на которых расположены многоквартирные дома, </w:t>
      </w:r>
      <w:r w:rsidRPr="00CF35B2">
        <w:rPr>
          <w:rFonts w:ascii="Times New Roman" w:hAnsi="Times New Roman"/>
          <w:bCs/>
          <w:iCs/>
          <w:sz w:val="24"/>
          <w:szCs w:val="24"/>
        </w:rPr>
        <w:t>в случае если на Территории расположены многоквартирные дома, которые будут признаны в установленном Правительством РФ порядке аварийными и подлежащими сносу</w:t>
      </w:r>
      <w:r w:rsidRPr="00CF35B2">
        <w:rPr>
          <w:rFonts w:ascii="Times New Roman" w:hAnsi="Times New Roman"/>
          <w:iCs/>
          <w:sz w:val="24"/>
          <w:szCs w:val="24"/>
        </w:rPr>
        <w:t xml:space="preserve"> после принятия решения о проведении аукциона</w:t>
      </w:r>
      <w:r w:rsidRPr="00CF35B2">
        <w:rPr>
          <w:rFonts w:ascii="Times New Roman" w:hAnsi="Times New Roman"/>
          <w:bCs/>
          <w:iCs/>
          <w:sz w:val="24"/>
          <w:szCs w:val="24"/>
        </w:rPr>
        <w:t>, не позднее 12 месяцев с момента истечения установленного собственникам помещений срока для добровольного сноса указанного дома, если собственниками не будет исполнено данное требование в установленный срок.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>3</w:t>
      </w:r>
      <w:r w:rsidRPr="00CF35B2">
        <w:rPr>
          <w:rFonts w:ascii="Times New Roman" w:hAnsi="Times New Roman"/>
          <w:sz w:val="24"/>
          <w:szCs w:val="24"/>
        </w:rPr>
        <w:t xml:space="preserve">. После выполнения обязательств по п.п.3.4.1 – 3.4.3, п.3.2.1 настоящего договора предоставить ____________ без проведения торгов для строительства в границах застроенной территории, в отношении которой принято решение о развитии, земельные участки, которые находятся в муниципальной собственности </w:t>
      </w:r>
      <w:r>
        <w:rPr>
          <w:rFonts w:ascii="Times New Roman" w:hAnsi="Times New Roman"/>
          <w:bCs/>
          <w:iCs/>
          <w:sz w:val="24"/>
          <w:szCs w:val="24"/>
        </w:rPr>
        <w:t>МО Сертолово</w:t>
      </w:r>
      <w:r w:rsidRPr="00CF35B2">
        <w:rPr>
          <w:rFonts w:ascii="Times New Roman" w:hAnsi="Times New Roman"/>
          <w:sz w:val="24"/>
          <w:szCs w:val="24"/>
        </w:rPr>
        <w:t xml:space="preserve"> и которые не предоставлены в пользование и (или) во владение гражданам и юридическим лицам, в соответствии с очередностью, определенной документацией по планировке территории, в соответствии с земельным законодательством. 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3.3. _____________ имеет право: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3.3.1. Приобретать права на земельные участки и объекты капитального строительства, расположенные в границах Территории  и не подлежащие изъятию для муниципальных нужд, в соответствии с гражданским, земельным законодательством и настоящим договором.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3.3.2. Приобретать права на земельные участки в границах Территории в соответствии с очередностью, определенной документацией по планировке территории, без проведения торгов в соответствии с земельным законодательством.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3.4. ____________ обязано: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b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3.4.1. Подготовить (разработать и направить на утверждение) проект планировки Территории, включая проект межевания Территории, в соответствии с требованиями Градостроительного кодекса Российской Федерации, региональными нормативами градостроительного проектирования,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35B2">
        <w:rPr>
          <w:rFonts w:ascii="Times New Roman" w:hAnsi="Times New Roman"/>
          <w:sz w:val="24"/>
          <w:szCs w:val="24"/>
        </w:rPr>
        <w:t xml:space="preserve"> расчетными показателями обеспечения Территории объектами социального и коммунально-бытового назначения, объектами инженерной инфраструктуры </w:t>
      </w:r>
      <w:r w:rsidRPr="00CF35B2">
        <w:rPr>
          <w:rFonts w:ascii="Times New Roman" w:hAnsi="Times New Roman"/>
          <w:b/>
          <w:bCs/>
          <w:sz w:val="24"/>
          <w:szCs w:val="24"/>
        </w:rPr>
        <w:t>не позднее 1 года</w:t>
      </w:r>
      <w:r w:rsidRPr="00CF35B2">
        <w:rPr>
          <w:rFonts w:ascii="Times New Roman" w:hAnsi="Times New Roman"/>
          <w:sz w:val="24"/>
          <w:szCs w:val="24"/>
        </w:rPr>
        <w:t xml:space="preserve"> с момента заключения настоящего Договора.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iCs/>
          <w:sz w:val="24"/>
          <w:szCs w:val="24"/>
        </w:rPr>
        <w:t>Формирование одного земельного участка из нескольких земельных участков, расположенных в различных территориальных зонах, не допускается. В случае формирования нескольких земельных участков обеспечить принадлежность каждого земельного участка только одной территориальной зоне.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Направить в </w:t>
      </w:r>
      <w:r>
        <w:rPr>
          <w:rFonts w:ascii="Times New Roman" w:hAnsi="Times New Roman"/>
          <w:sz w:val="24"/>
          <w:szCs w:val="24"/>
        </w:rPr>
        <w:t>КУМИ администрации МО Сертолово</w:t>
      </w:r>
      <w:r w:rsidRPr="00CF35B2">
        <w:rPr>
          <w:rFonts w:ascii="Times New Roman" w:hAnsi="Times New Roman"/>
          <w:sz w:val="24"/>
          <w:szCs w:val="24"/>
        </w:rPr>
        <w:t xml:space="preserve"> информацию об объектах инженерной инфраструктуры, предусмотренных к строительству и (или) реконструкции проектом планировки Территории, включая проект межевания Территории, и предназначенных к передаче в муниципальную собственность в соответствии с п.3.4.6 настоящего Договора, </w:t>
      </w:r>
      <w:r w:rsidRPr="00CF35B2">
        <w:rPr>
          <w:rFonts w:ascii="Times New Roman" w:hAnsi="Times New Roman"/>
          <w:b/>
          <w:sz w:val="24"/>
          <w:szCs w:val="24"/>
        </w:rPr>
        <w:t>не позднее 2 месяцев</w:t>
      </w:r>
      <w:r w:rsidRPr="00CF35B2">
        <w:rPr>
          <w:rFonts w:ascii="Times New Roman" w:hAnsi="Times New Roman"/>
          <w:sz w:val="24"/>
          <w:szCs w:val="24"/>
        </w:rPr>
        <w:t xml:space="preserve"> с момента получения разрешения на их строительство.</w:t>
      </w:r>
    </w:p>
    <w:p w:rsidR="000B4D6E" w:rsidRPr="00CF35B2" w:rsidRDefault="000B4D6E" w:rsidP="00CF35B2">
      <w:pPr>
        <w:ind w:firstLine="540"/>
        <w:jc w:val="both"/>
      </w:pPr>
      <w:r w:rsidRPr="00CF35B2">
        <w:t>3.4.2. Создать либо приобрести, а также передать в муниципальную собственность благоустроенные жилые помещения:</w:t>
      </w:r>
    </w:p>
    <w:p w:rsidR="000B4D6E" w:rsidRPr="00CF35B2" w:rsidRDefault="000B4D6E" w:rsidP="00CF35B2">
      <w:pPr>
        <w:ind w:firstLine="540"/>
        <w:jc w:val="both"/>
      </w:pPr>
      <w:r w:rsidRPr="00CF35B2">
        <w:t>- для предоставления гражданам, выселяемым из жилых помещений домов, признанных аварийными и подлежащими сносу после принятия решения о проведении аукциона, предоставленных по договорам социального найма, договорам найма специализированного жилого помещения и расположенных на Территории, до окончания установленного срока отселения;</w:t>
      </w:r>
    </w:p>
    <w:p w:rsidR="000B4D6E" w:rsidRPr="00CF35B2" w:rsidRDefault="000B4D6E" w:rsidP="00CF35B2">
      <w:pPr>
        <w:ind w:firstLine="540"/>
        <w:jc w:val="both"/>
      </w:pPr>
      <w:r w:rsidRPr="00CF35B2">
        <w:t xml:space="preserve">- для предоставления гражданам, выселяемым из остальных жилых помещений, предоставленных по договорам социального найма, договорам найма специализированного жилого помещения и расположенных на Территории, </w:t>
      </w:r>
      <w:r w:rsidRPr="00CF35B2">
        <w:rPr>
          <w:b/>
        </w:rPr>
        <w:t>не позднее 3 лет,</w:t>
      </w:r>
      <w:r w:rsidRPr="00CF35B2">
        <w:t xml:space="preserve"> в том числе не менее 10% от общего количества благоустроенных жилых помещений в течение 1 года, с момента заключения настоящего Договора, в соответствии с очередностью, определенной документацией по планировке территории.</w:t>
      </w:r>
    </w:p>
    <w:p w:rsidR="000B4D6E" w:rsidRPr="00CF35B2" w:rsidRDefault="000B4D6E" w:rsidP="00CF35B2">
      <w:pPr>
        <w:ind w:firstLine="540"/>
        <w:jc w:val="both"/>
        <w:rPr>
          <w:iCs/>
        </w:rPr>
      </w:pPr>
      <w:r w:rsidRPr="00CF35B2">
        <w:t xml:space="preserve">3.4.3. Уплатить возмещение за изымаемые на основании решения </w:t>
      </w:r>
      <w:r>
        <w:t xml:space="preserve"> а</w:t>
      </w:r>
      <w:r w:rsidRPr="00CF35B2">
        <w:t>дминистрации</w:t>
      </w:r>
      <w:r>
        <w:t xml:space="preserve"> МО Сертолово</w:t>
      </w:r>
      <w:r w:rsidRPr="00CF35B2">
        <w:t xml:space="preserve"> жилые помещения в многоквартирных домах, признанных аварийными и подлежащими сносу после принятия решения о проведении аукциона и расположенных на застроенной территории, в отношении которой принято решение о развитии, и земельные участки, на которых расположены такие многоквартирные дома,  за исключением жилых помещений и земельных участков, находящихся в собственности, в том числе в общей долевой собственности, Российской Федерации, </w:t>
      </w:r>
      <w:r>
        <w:rPr>
          <w:bCs/>
          <w:iCs/>
        </w:rPr>
        <w:t>Ленингра</w:t>
      </w:r>
      <w:r w:rsidRPr="00CF35B2">
        <w:rPr>
          <w:bCs/>
          <w:iCs/>
        </w:rPr>
        <w:t xml:space="preserve">дской области, </w:t>
      </w:r>
      <w:r>
        <w:t xml:space="preserve"> МО Сертолово</w:t>
      </w:r>
      <w:r w:rsidRPr="00CF35B2">
        <w:t xml:space="preserve"> в случае, если таким собственникам были переданы жилые помещения в соответствии с п. 3.4.2 настоящего Договора не позднее 12 месяцев с момента принятия решения </w:t>
      </w:r>
      <w:r>
        <w:t>а</w:t>
      </w:r>
      <w:r w:rsidRPr="00CF35B2">
        <w:t>дминистрации</w:t>
      </w:r>
      <w:r>
        <w:t xml:space="preserve"> МО Сертолово</w:t>
      </w:r>
      <w:r w:rsidRPr="00CF35B2">
        <w:t xml:space="preserve"> об их изъятии для муниципальных нужд.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39"/>
        <w:jc w:val="both"/>
      </w:pPr>
      <w:r w:rsidRPr="00CF35B2">
        <w:t>3.4.4. Осуществить строительство на Территории в соответствии с утвержденным проектом планировки Территории, в том числе в соответствии с этапами строительства, а также с графиками осуществления строительства каждого объекта капитального строительства в предусмотренные указанными графиками сроки.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39"/>
        <w:jc w:val="both"/>
      </w:pPr>
      <w:r w:rsidRPr="00CF35B2">
        <w:t>3.4.5. Осуществить в установленном порядке строительство и (или) реконструкцию объектов инженерной инфраструктуры, предназначенных для обеспечения Территории, в соответствии с проектом планировки Территории, включая проект межевания Территории,</w:t>
      </w:r>
      <w:r w:rsidRPr="00CF35B2">
        <w:rPr>
          <w:b/>
        </w:rPr>
        <w:t xml:space="preserve"> не позднее 8</w:t>
      </w:r>
      <w:r w:rsidRPr="00CF35B2">
        <w:rPr>
          <w:b/>
          <w:bCs/>
        </w:rPr>
        <w:t xml:space="preserve"> лет </w:t>
      </w:r>
      <w:r w:rsidRPr="00CF35B2">
        <w:t>с момента утверждения проекта планировки и межевания территории.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39"/>
        <w:jc w:val="both"/>
      </w:pPr>
      <w:r w:rsidRPr="00CF35B2">
        <w:t xml:space="preserve">3.4.6. Передать в муниципальную собственность объекты инженерной инфраструктуры, построенные в соответствии с п. 3.4.5 настоящего Договора, виды и технические характеристики которых должны быть определены дополнительным соглашением, </w:t>
      </w:r>
      <w:r w:rsidRPr="00CF35B2">
        <w:rPr>
          <w:b/>
          <w:bCs/>
        </w:rPr>
        <w:t>не позднее 4 месяцев</w:t>
      </w:r>
      <w:r w:rsidRPr="00CF35B2">
        <w:t xml:space="preserve"> с даты ввода их в эксплуатацию.</w:t>
      </w:r>
    </w:p>
    <w:p w:rsidR="000B4D6E" w:rsidRPr="00CF35B2" w:rsidRDefault="000B4D6E" w:rsidP="00CF35B2">
      <w:pPr>
        <w:autoSpaceDE w:val="0"/>
        <w:autoSpaceDN w:val="0"/>
        <w:adjustRightInd w:val="0"/>
        <w:ind w:firstLine="540"/>
        <w:jc w:val="both"/>
      </w:pPr>
      <w:r w:rsidRPr="00CF35B2">
        <w:t xml:space="preserve">3.4.7. Ежеквартально не позднее 10 числа месяца, следующего за отчетным, предоставлять в </w:t>
      </w:r>
      <w:r>
        <w:t>КУМИ а</w:t>
      </w:r>
      <w:r w:rsidRPr="00CF35B2">
        <w:t>дминистрации</w:t>
      </w:r>
      <w:r>
        <w:t xml:space="preserve"> МО Сертолово</w:t>
      </w:r>
      <w:r w:rsidRPr="00CF35B2">
        <w:t xml:space="preserve"> отчет об исполнении обязательств по договору.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center"/>
      </w:pPr>
      <w:r w:rsidRPr="00CF35B2">
        <w:t>4. Срок действия Договора. Расторжение Договора</w:t>
      </w:r>
    </w:p>
    <w:p w:rsidR="000B4D6E" w:rsidRPr="00CF35B2" w:rsidRDefault="000B4D6E" w:rsidP="00CF35B2">
      <w:pPr>
        <w:pStyle w:val="BodyTextIndent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4.1. Срок договора - 10 лет. Настоящий Договор вступает в силу с момента его подписания Сторонами и действует до полного исполнения всех обязательств по настоящему Договору.</w:t>
      </w:r>
    </w:p>
    <w:p w:rsidR="000B4D6E" w:rsidRPr="00CF35B2" w:rsidRDefault="000B4D6E" w:rsidP="00CF35B2">
      <w:pPr>
        <w:pStyle w:val="BodyTextIndent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4.2. Все изменения в настоящий Договор осуществляются путем подписания Сторонами дополнительных соглашений, являющихся неотъемлемой частью настоящего Договора и обязательств по исполнению.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>4.3. Настоящий Договор может быть расторгнут досрочно по соглашению Сторон, а также в случаях, предусмотренных настоящим Договором и действующим законодательством.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 xml:space="preserve">4.4. </w:t>
      </w:r>
      <w:r>
        <w:t>КУМИ а</w:t>
      </w:r>
      <w:r w:rsidRPr="00CF35B2">
        <w:t>дминистрации</w:t>
      </w:r>
      <w:r>
        <w:t xml:space="preserve"> МО Сертолово</w:t>
      </w:r>
      <w:r w:rsidRPr="00CF35B2">
        <w:t xml:space="preserve"> вправе отказаться от исполнения Договора в одностороннем порядке в случае: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>4.4.1. Неисполнения или ненадлежащего исполнения _____________ обязательств, предусмотренных пунктами 2.3, 3.4 настоящего Договора.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>4.4.2. В иных случаях, установленных действующим законодательством.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В этих случаях </w:t>
      </w:r>
      <w:r>
        <w:rPr>
          <w:rFonts w:ascii="Times New Roman" w:hAnsi="Times New Roman"/>
          <w:sz w:val="24"/>
          <w:szCs w:val="24"/>
        </w:rPr>
        <w:t>КУМИ а</w:t>
      </w:r>
      <w:r w:rsidRPr="00CF35B2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МО Сертолово</w:t>
      </w:r>
      <w:r w:rsidRPr="00CF35B2">
        <w:rPr>
          <w:rFonts w:ascii="Times New Roman" w:hAnsi="Times New Roman"/>
          <w:sz w:val="24"/>
          <w:szCs w:val="24"/>
        </w:rPr>
        <w:t xml:space="preserve"> не менее чем за 30 календарных дней направляет __________ уведомление об отказе от исполнения Договора.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>4.5. ___________ вправе в одностороннем порядке отказаться от исполнения Договора в случае: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>4.5.1. Неисполнение Администрацией п. 3.2 настоящего Договора.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>4.5.2. В иных случаях, установленных действующим законодательством.</w:t>
      </w:r>
    </w:p>
    <w:p w:rsidR="000B4D6E" w:rsidRPr="00CF35B2" w:rsidRDefault="000B4D6E" w:rsidP="00CF35B2">
      <w:pPr>
        <w:pStyle w:val="BodyTextIndent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В этих случаях _____________ не менее чем за 30 календарных дней направляет уведомление </w:t>
      </w:r>
      <w:r>
        <w:rPr>
          <w:rFonts w:ascii="Times New Roman" w:hAnsi="Times New Roman"/>
          <w:sz w:val="24"/>
          <w:szCs w:val="24"/>
        </w:rPr>
        <w:t>КУМИ а</w:t>
      </w:r>
      <w:r w:rsidRPr="00CF35B2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МО Сертолово</w:t>
      </w:r>
      <w:r w:rsidRPr="00CF35B2">
        <w:rPr>
          <w:rFonts w:ascii="Times New Roman" w:hAnsi="Times New Roman"/>
          <w:sz w:val="24"/>
          <w:szCs w:val="24"/>
        </w:rPr>
        <w:t xml:space="preserve"> об отказе от исполнения Договора.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</w:pPr>
    </w:p>
    <w:p w:rsidR="000B4D6E" w:rsidRPr="00CF35B2" w:rsidRDefault="000B4D6E" w:rsidP="00CF35B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40"/>
        <w:jc w:val="center"/>
      </w:pPr>
      <w:r w:rsidRPr="00CF35B2">
        <w:t xml:space="preserve"> Ответственность Сторон</w:t>
      </w:r>
    </w:p>
    <w:p w:rsidR="000B4D6E" w:rsidRPr="00CF35B2" w:rsidRDefault="000B4D6E" w:rsidP="00CF35B2">
      <w:pPr>
        <w:pStyle w:val="BodyTextIndent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5.1. В случае неисполнения или ненадлежащего исполнения обязательств настоящего Договора Стороны несут ответственность в соответствии с действующим законодательством и настоящим Договором.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 xml:space="preserve">5.2. В случае неисполнения обязательств, предусмотренных п.2.3 настоящего Договора, в установленные настоящим Договором сроки _____________ обязано уплатить </w:t>
      </w:r>
      <w:r>
        <w:t>КУМИ а</w:t>
      </w:r>
      <w:r w:rsidRPr="00CF35B2">
        <w:t>дминистрации</w:t>
      </w:r>
      <w:r>
        <w:t xml:space="preserve"> МО Сертолово</w:t>
      </w:r>
      <w:r w:rsidRPr="00CF35B2">
        <w:t xml:space="preserve"> неустойку в размере 0,01% от суммы задолженности за каждый день просрочки.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  <w:r w:rsidRPr="00CF35B2">
        <w:t xml:space="preserve">5.3. Все споры и разногласия по настоящему Договору разрешаются путем переговоров, а в случае не достижения соглашения Сторонами споры подлежат рассмотрению в Арбитражном суде </w:t>
      </w:r>
      <w:r>
        <w:t>Ленингра</w:t>
      </w:r>
      <w:r w:rsidRPr="00CF35B2">
        <w:t xml:space="preserve">дской области. </w:t>
      </w:r>
    </w:p>
    <w:p w:rsidR="000B4D6E" w:rsidRDefault="000B4D6E" w:rsidP="00CF35B2">
      <w:pPr>
        <w:widowControl w:val="0"/>
        <w:autoSpaceDE w:val="0"/>
        <w:autoSpaceDN w:val="0"/>
        <w:adjustRightInd w:val="0"/>
        <w:ind w:firstLine="540"/>
        <w:jc w:val="center"/>
      </w:pP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center"/>
      </w:pPr>
      <w:r w:rsidRPr="00CF35B2">
        <w:t>6. Форс-мажорные обстоятельства</w:t>
      </w:r>
    </w:p>
    <w:p w:rsidR="000B4D6E" w:rsidRPr="00164D2B" w:rsidRDefault="000B4D6E" w:rsidP="00164D2B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164D2B">
        <w:rPr>
          <w:rFonts w:ascii="Times New Roman" w:hAnsi="Times New Roman"/>
          <w:sz w:val="24"/>
          <w:szCs w:val="24"/>
        </w:rPr>
        <w:t xml:space="preserve">6.1. </w:t>
      </w:r>
      <w:r w:rsidRPr="00164D2B">
        <w:rPr>
          <w:rFonts w:ascii="Times New Roman" w:hAnsi="Times New Roman"/>
          <w:sz w:val="24"/>
          <w:szCs w:val="24"/>
        </w:rPr>
        <w:tab/>
        <w:t>В случае наступления обстоятельств непреодолимой силы (форс-мажор), т.е. чрезвычайных и непреодолимых при данных условиях обстоятельств: наводнения, пожара, землетрясения, эпидемии, военных конфликтов, военных переворотов, террористических актов, гражданских волнений, забастовок, издания нормативно-правовых актов, оказывающих влияние на выполнение обязательств сторонами по настоящему договору, или иных обстоятельств вне разумного контроля сторон - сроки выполнения этих обязательств соразмерно отодвигаются на время действия этих обстоятельств, если они значительно влияют на сроки договора или той его части, которая подлежит выполнению после наступления обстоятельств форс-мажора.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6.2. </w:t>
      </w:r>
      <w:r w:rsidRPr="00CF35B2">
        <w:rPr>
          <w:color w:val="000000"/>
        </w:rPr>
        <w:t>Сторона, ссылающаяся на форс-мажорные обстоятельства, обязана представить</w:t>
      </w:r>
      <w:r>
        <w:rPr>
          <w:color w:val="000000"/>
        </w:rPr>
        <w:t xml:space="preserve">        </w:t>
      </w:r>
      <w:r w:rsidRPr="00CF35B2">
        <w:rPr>
          <w:color w:val="000000"/>
        </w:rPr>
        <w:t xml:space="preserve"> для их подтверждения соответствующие документы.</w:t>
      </w:r>
    </w:p>
    <w:p w:rsidR="000B4D6E" w:rsidRPr="00CF35B2" w:rsidRDefault="000B4D6E" w:rsidP="00CF35B2">
      <w:pPr>
        <w:widowControl w:val="0"/>
        <w:autoSpaceDE w:val="0"/>
        <w:autoSpaceDN w:val="0"/>
        <w:adjustRightInd w:val="0"/>
        <w:ind w:firstLine="540"/>
        <w:jc w:val="both"/>
      </w:pPr>
    </w:p>
    <w:p w:rsidR="000B4D6E" w:rsidRPr="00CF35B2" w:rsidRDefault="000B4D6E" w:rsidP="00CF35B2">
      <w:pPr>
        <w:pStyle w:val="BodyTextIndent"/>
        <w:widowControl w:val="0"/>
        <w:tabs>
          <w:tab w:val="clear" w:pos="1080"/>
        </w:tabs>
        <w:ind w:firstLine="0"/>
        <w:jc w:val="center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7. Заключительные положения</w:t>
      </w:r>
    </w:p>
    <w:p w:rsidR="000B4D6E" w:rsidRPr="00CF35B2" w:rsidRDefault="000B4D6E" w:rsidP="00CF35B2">
      <w:pPr>
        <w:pStyle w:val="BodyTextIndent"/>
        <w:widowControl w:val="0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7.1. Обо всех изменениях  в платежных и почтовых реквизитах Стороны обязаны извещать друг друга. Действия, произведенные по старым адресам и счетам до поступления уведомлений об их изменениях, засчитываются во исполнение обязательств.</w:t>
      </w:r>
    </w:p>
    <w:p w:rsidR="000B4D6E" w:rsidRPr="00CF35B2" w:rsidRDefault="000B4D6E" w:rsidP="00CF35B2">
      <w:pPr>
        <w:pStyle w:val="BodyTextIndent"/>
        <w:widowControl w:val="0"/>
        <w:tabs>
          <w:tab w:val="clear" w:pos="1080"/>
          <w:tab w:val="left" w:pos="0"/>
        </w:tabs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 xml:space="preserve">7.2. Настоящий Договор составлен в двух подлинных экземплярах, имеющих равную юридическую силу, из которых один – </w:t>
      </w:r>
      <w:r>
        <w:rPr>
          <w:rFonts w:ascii="Times New Roman" w:hAnsi="Times New Roman"/>
          <w:sz w:val="24"/>
          <w:szCs w:val="24"/>
        </w:rPr>
        <w:t>КУМИ а</w:t>
      </w:r>
      <w:r w:rsidRPr="00CF35B2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МО Сертолово</w:t>
      </w:r>
      <w:r w:rsidRPr="00CF35B2">
        <w:rPr>
          <w:rFonts w:ascii="Times New Roman" w:hAnsi="Times New Roman"/>
          <w:sz w:val="24"/>
          <w:szCs w:val="24"/>
        </w:rPr>
        <w:t>, один – _______________.</w:t>
      </w:r>
    </w:p>
    <w:p w:rsidR="000B4D6E" w:rsidRDefault="000B4D6E" w:rsidP="00CF35B2">
      <w:pPr>
        <w:pStyle w:val="BodyTextIndent"/>
        <w:widowControl w:val="0"/>
        <w:tabs>
          <w:tab w:val="clear" w:pos="1080"/>
        </w:tabs>
        <w:ind w:firstLine="0"/>
        <w:jc w:val="center"/>
        <w:rPr>
          <w:rFonts w:ascii="Times New Roman" w:hAnsi="Times New Roman"/>
          <w:sz w:val="24"/>
          <w:szCs w:val="24"/>
        </w:rPr>
      </w:pPr>
      <w:r w:rsidRPr="00CF35B2">
        <w:rPr>
          <w:rFonts w:ascii="Times New Roman" w:hAnsi="Times New Roman"/>
          <w:sz w:val="24"/>
          <w:szCs w:val="24"/>
        </w:rPr>
        <w:t>8. Юридические адреса и реквизиты Сторон</w:t>
      </w:r>
    </w:p>
    <w:p w:rsidR="000B4D6E" w:rsidRDefault="000B4D6E" w:rsidP="00CF35B2">
      <w:pPr>
        <w:pStyle w:val="BodyTextIndent"/>
        <w:widowControl w:val="0"/>
        <w:tabs>
          <w:tab w:val="clear" w:pos="1080"/>
        </w:tabs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B4D6E" w:rsidRPr="00071893" w:rsidRDefault="000B4D6E" w:rsidP="00164D2B">
      <w:pPr>
        <w:jc w:val="center"/>
        <w:rPr>
          <w:b/>
        </w:rPr>
      </w:pPr>
      <w:r w:rsidRPr="00071893">
        <w:rPr>
          <w:b/>
        </w:rPr>
        <w:t>ЗАКАЗЧИК</w:t>
      </w:r>
      <w:r w:rsidRPr="00071893">
        <w:rPr>
          <w:b/>
        </w:rPr>
        <w:tab/>
      </w:r>
      <w:r w:rsidRPr="00071893">
        <w:rPr>
          <w:b/>
        </w:rPr>
        <w:tab/>
      </w:r>
      <w:r w:rsidRPr="00071893">
        <w:rPr>
          <w:b/>
        </w:rPr>
        <w:tab/>
      </w:r>
      <w:r w:rsidRPr="00071893">
        <w:rPr>
          <w:b/>
        </w:rPr>
        <w:tab/>
      </w:r>
      <w:r w:rsidRPr="00071893">
        <w:rPr>
          <w:b/>
        </w:rPr>
        <w:tab/>
        <w:t xml:space="preserve">      ИСПОЛНИТЕЛЬ</w:t>
      </w:r>
    </w:p>
    <w:tbl>
      <w:tblPr>
        <w:tblW w:w="5170" w:type="pct"/>
        <w:tblLook w:val="01E0"/>
      </w:tblPr>
      <w:tblGrid>
        <w:gridCol w:w="5012"/>
        <w:gridCol w:w="82"/>
        <w:gridCol w:w="4931"/>
        <w:gridCol w:w="163"/>
      </w:tblGrid>
      <w:tr w:rsidR="000B4D6E" w:rsidRPr="00071893" w:rsidTr="00164D2B">
        <w:trPr>
          <w:gridAfter w:val="1"/>
          <w:wAfter w:w="80" w:type="pct"/>
          <w:trHeight w:val="380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6E" w:rsidRPr="00071893" w:rsidRDefault="000B4D6E" w:rsidP="00BC55E9">
            <w:pPr>
              <w:jc w:val="center"/>
              <w:rPr>
                <w:b/>
              </w:rPr>
            </w:pPr>
            <w:r w:rsidRPr="00071893">
              <w:rPr>
                <w:b/>
              </w:rPr>
              <w:t xml:space="preserve">КУМИ </w:t>
            </w:r>
            <w:r>
              <w:rPr>
                <w:b/>
              </w:rPr>
              <w:t xml:space="preserve">администрации </w:t>
            </w:r>
            <w:r w:rsidRPr="00071893">
              <w:rPr>
                <w:b/>
              </w:rPr>
              <w:t>МО Сертолово</w:t>
            </w:r>
          </w:p>
          <w:p w:rsidR="000B4D6E" w:rsidRPr="00071893" w:rsidRDefault="000B4D6E" w:rsidP="00BC55E9">
            <w:pPr>
              <w:rPr>
                <w:b/>
              </w:rPr>
            </w:pPr>
          </w:p>
          <w:p w:rsidR="000B4D6E" w:rsidRDefault="000B4D6E" w:rsidP="00BC55E9">
            <w:r w:rsidRPr="00071893">
              <w:t xml:space="preserve">Адрес: </w:t>
            </w:r>
            <w:r w:rsidRPr="00AB6157">
              <w:t>188650, Ленинградская область, Всеволожский</w:t>
            </w:r>
            <w:r>
              <w:t xml:space="preserve"> </w:t>
            </w:r>
            <w:r w:rsidRPr="00AB6157">
              <w:t>район,  г. Сертолово,</w:t>
            </w:r>
            <w:r>
              <w:t xml:space="preserve"> микрорайон Сертолово-1,</w:t>
            </w:r>
            <w:r w:rsidRPr="00AB6157">
              <w:t xml:space="preserve"> ул. Молодцова, </w:t>
            </w:r>
          </w:p>
          <w:p w:rsidR="000B4D6E" w:rsidRDefault="000B4D6E" w:rsidP="00BC55E9">
            <w:r w:rsidRPr="00AB6157">
              <w:t>д</w:t>
            </w:r>
            <w:r>
              <w:t xml:space="preserve">ом </w:t>
            </w:r>
            <w:r w:rsidRPr="00AB6157">
              <w:t>7, корп</w:t>
            </w:r>
            <w:r>
              <w:t xml:space="preserve">ус </w:t>
            </w:r>
            <w:r w:rsidRPr="00AB6157">
              <w:t>2</w:t>
            </w:r>
          </w:p>
          <w:p w:rsidR="000B4D6E" w:rsidRPr="00AB6157" w:rsidRDefault="000B4D6E" w:rsidP="00BC55E9">
            <w:r w:rsidRPr="00AB6157">
              <w:t>ИНН 4703034875</w:t>
            </w:r>
            <w:r>
              <w:t>,</w:t>
            </w:r>
            <w:r w:rsidRPr="00AB6157">
              <w:t xml:space="preserve"> КПП 470301001</w:t>
            </w:r>
          </w:p>
          <w:p w:rsidR="000B4D6E" w:rsidRPr="00AB6157" w:rsidRDefault="000B4D6E" w:rsidP="00BC55E9">
            <w:r w:rsidRPr="00AB6157">
              <w:t xml:space="preserve">УФК по Ленинградской области </w:t>
            </w:r>
          </w:p>
          <w:p w:rsidR="000B4D6E" w:rsidRPr="00AB6157" w:rsidRDefault="000B4D6E" w:rsidP="00BC55E9">
            <w:r w:rsidRPr="00AB6157">
              <w:t>(ОФК 04, КФиЭ администрации</w:t>
            </w:r>
          </w:p>
          <w:p w:rsidR="000B4D6E" w:rsidRDefault="000B4D6E" w:rsidP="00BC55E9">
            <w:r w:rsidRPr="00AB6157">
              <w:t xml:space="preserve">МО Сертолово,  КУМИ </w:t>
            </w:r>
            <w:r>
              <w:t>администрации</w:t>
            </w:r>
          </w:p>
          <w:p w:rsidR="000B4D6E" w:rsidRPr="00AB6157" w:rsidRDefault="000B4D6E" w:rsidP="00BC55E9">
            <w:r w:rsidRPr="00AB6157">
              <w:t>МО Сертолово)</w:t>
            </w:r>
          </w:p>
          <w:p w:rsidR="000B4D6E" w:rsidRDefault="000B4D6E" w:rsidP="00BC55E9">
            <w:r w:rsidRPr="00AB6157">
              <w:t>р/с 40204810900000001102</w:t>
            </w:r>
            <w:r>
              <w:t xml:space="preserve"> </w:t>
            </w:r>
            <w:r w:rsidRPr="00AB6157">
              <w:t xml:space="preserve">в </w:t>
            </w:r>
            <w:r>
              <w:t xml:space="preserve">отделение Ленинградское </w:t>
            </w:r>
            <w:r w:rsidRPr="00AB6157">
              <w:t>г.</w:t>
            </w:r>
            <w:r>
              <w:t xml:space="preserve"> </w:t>
            </w:r>
            <w:r w:rsidRPr="00AB6157">
              <w:t>Са</w:t>
            </w:r>
            <w:r>
              <w:t>н</w:t>
            </w:r>
            <w:r w:rsidRPr="00AB6157">
              <w:t>кт-Петербург,</w:t>
            </w:r>
          </w:p>
          <w:p w:rsidR="000B4D6E" w:rsidRDefault="000B4D6E" w:rsidP="00BC55E9">
            <w:r w:rsidRPr="00AB6157">
              <w:t>БИК 044106001,</w:t>
            </w:r>
            <w:r>
              <w:t xml:space="preserve"> </w:t>
            </w:r>
            <w:r w:rsidRPr="00AB6157">
              <w:t xml:space="preserve">ОКТМО </w:t>
            </w:r>
            <w:r>
              <w:t>41612102</w:t>
            </w:r>
          </w:p>
          <w:p w:rsidR="000B4D6E" w:rsidRPr="00071893" w:rsidRDefault="000B4D6E" w:rsidP="00BC55E9"/>
          <w:p w:rsidR="000B4D6E" w:rsidRDefault="000B4D6E" w:rsidP="00BC55E9">
            <w:r>
              <w:t>И.о.п</w:t>
            </w:r>
            <w:r w:rsidRPr="00071893">
              <w:t>редседател</w:t>
            </w:r>
            <w:r>
              <w:t>я комитета         ____________________Кокорина Т.А.</w:t>
            </w:r>
          </w:p>
          <w:p w:rsidR="000B4D6E" w:rsidRPr="00071893" w:rsidRDefault="000B4D6E" w:rsidP="00BC55E9">
            <w:pPr>
              <w:rPr>
                <w:b/>
              </w:rPr>
            </w:pPr>
            <w:r>
              <w:t>М.П.</w:t>
            </w:r>
          </w:p>
        </w:tc>
        <w:tc>
          <w:tcPr>
            <w:tcW w:w="2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6E" w:rsidRPr="00071893" w:rsidRDefault="000B4D6E" w:rsidP="00BC55E9">
            <w:r w:rsidRPr="00071893">
              <w:rPr>
                <w:b/>
              </w:rPr>
              <w:t xml:space="preserve">        </w:t>
            </w:r>
          </w:p>
        </w:tc>
      </w:tr>
      <w:tr w:rsidR="000B4D6E" w:rsidRPr="00CF35B2" w:rsidTr="00164D2B">
        <w:tblPrEx>
          <w:tblLook w:val="0000"/>
        </w:tblPrEx>
        <w:tc>
          <w:tcPr>
            <w:tcW w:w="2500" w:type="pct"/>
            <w:gridSpan w:val="2"/>
          </w:tcPr>
          <w:p w:rsidR="000B4D6E" w:rsidRPr="00CF35B2" w:rsidRDefault="000B4D6E" w:rsidP="00BC55E9">
            <w:pPr>
              <w:widowControl w:val="0"/>
            </w:pPr>
            <w:r>
              <w:t xml:space="preserve"> </w:t>
            </w:r>
          </w:p>
          <w:p w:rsidR="000B4D6E" w:rsidRPr="00CF35B2" w:rsidRDefault="000B4D6E" w:rsidP="00BC55E9">
            <w:pPr>
              <w:widowControl w:val="0"/>
            </w:pPr>
          </w:p>
        </w:tc>
        <w:tc>
          <w:tcPr>
            <w:tcW w:w="2500" w:type="pct"/>
            <w:gridSpan w:val="2"/>
          </w:tcPr>
          <w:p w:rsidR="000B4D6E" w:rsidRPr="00CF35B2" w:rsidRDefault="000B4D6E" w:rsidP="00BC55E9">
            <w:pPr>
              <w:widowControl w:val="0"/>
            </w:pPr>
            <w:r>
              <w:t xml:space="preserve"> </w:t>
            </w:r>
          </w:p>
          <w:p w:rsidR="000B4D6E" w:rsidRPr="00CF35B2" w:rsidRDefault="000B4D6E" w:rsidP="00BC55E9">
            <w:pPr>
              <w:widowControl w:val="0"/>
            </w:pPr>
          </w:p>
        </w:tc>
      </w:tr>
      <w:tr w:rsidR="000B4D6E" w:rsidRPr="00CF35B2" w:rsidTr="00164D2B">
        <w:tblPrEx>
          <w:tblLook w:val="0000"/>
        </w:tblPrEx>
        <w:tc>
          <w:tcPr>
            <w:tcW w:w="2500" w:type="pct"/>
            <w:gridSpan w:val="2"/>
          </w:tcPr>
          <w:p w:rsidR="000B4D6E" w:rsidRPr="00CF35B2" w:rsidRDefault="000B4D6E" w:rsidP="00BC55E9">
            <w:pPr>
              <w:widowControl w:val="0"/>
              <w:ind w:left="1080"/>
            </w:pPr>
            <w:r>
              <w:t xml:space="preserve"> </w:t>
            </w:r>
          </w:p>
        </w:tc>
        <w:tc>
          <w:tcPr>
            <w:tcW w:w="2500" w:type="pct"/>
            <w:gridSpan w:val="2"/>
          </w:tcPr>
          <w:p w:rsidR="000B4D6E" w:rsidRPr="00CF35B2" w:rsidRDefault="000B4D6E" w:rsidP="00BC55E9">
            <w:pPr>
              <w:widowControl w:val="0"/>
              <w:ind w:left="919"/>
            </w:pPr>
          </w:p>
        </w:tc>
      </w:tr>
    </w:tbl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Default="000B4D6E" w:rsidP="00CF35B2">
      <w:pPr>
        <w:ind w:left="6300" w:right="-1"/>
        <w:jc w:val="both"/>
      </w:pPr>
    </w:p>
    <w:p w:rsidR="000B4D6E" w:rsidRPr="00CF35B2" w:rsidRDefault="000B4D6E" w:rsidP="00CF35B2">
      <w:pPr>
        <w:ind w:left="6300" w:right="-1"/>
        <w:jc w:val="both"/>
      </w:pPr>
      <w:r w:rsidRPr="00CF35B2">
        <w:t>Приложение к договору</w:t>
      </w:r>
    </w:p>
    <w:p w:rsidR="000B4D6E" w:rsidRPr="00CF35B2" w:rsidRDefault="000B4D6E" w:rsidP="00CF35B2">
      <w:pPr>
        <w:widowControl w:val="0"/>
        <w:ind w:left="6300"/>
        <w:jc w:val="both"/>
      </w:pPr>
      <w:r w:rsidRPr="00CF35B2">
        <w:t>от              №</w:t>
      </w:r>
    </w:p>
    <w:p w:rsidR="000B4D6E" w:rsidRDefault="000B4D6E" w:rsidP="00CF35B2">
      <w:pPr>
        <w:pStyle w:val="HeadDoc"/>
        <w:jc w:val="center"/>
        <w:rPr>
          <w:sz w:val="24"/>
          <w:szCs w:val="24"/>
        </w:rPr>
      </w:pPr>
    </w:p>
    <w:p w:rsidR="000B4D6E" w:rsidRPr="00CF35B2" w:rsidRDefault="000B4D6E" w:rsidP="00CF35B2">
      <w:pPr>
        <w:pStyle w:val="HeadDoc"/>
        <w:jc w:val="center"/>
        <w:rPr>
          <w:sz w:val="24"/>
          <w:szCs w:val="24"/>
        </w:rPr>
      </w:pPr>
      <w:r w:rsidRPr="00CF35B2">
        <w:rPr>
          <w:sz w:val="24"/>
          <w:szCs w:val="24"/>
        </w:rPr>
        <w:t xml:space="preserve">Перечень адресов зданий, строений, сооружений, подлежащих сносу, </w:t>
      </w:r>
    </w:p>
    <w:p w:rsidR="000B4D6E" w:rsidRDefault="000B4D6E" w:rsidP="00CF35B2">
      <w:pPr>
        <w:pStyle w:val="HeadDoc"/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Pr="00CF35B2">
        <w:rPr>
          <w:sz w:val="24"/>
          <w:szCs w:val="24"/>
        </w:rPr>
        <w:t>еконструкции</w:t>
      </w:r>
      <w:r>
        <w:rPr>
          <w:sz w:val="24"/>
          <w:szCs w:val="24"/>
        </w:rPr>
        <w:t xml:space="preserve"> </w:t>
      </w:r>
    </w:p>
    <w:p w:rsidR="000B4D6E" w:rsidRPr="00CF35B2" w:rsidRDefault="000B4D6E" w:rsidP="00CF35B2">
      <w:pPr>
        <w:pStyle w:val="HeadDoc"/>
        <w:jc w:val="center"/>
        <w:rPr>
          <w:sz w:val="24"/>
          <w:szCs w:val="24"/>
        </w:rPr>
      </w:pPr>
    </w:p>
    <w:tbl>
      <w:tblPr>
        <w:tblW w:w="10245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889"/>
        <w:gridCol w:w="2410"/>
        <w:gridCol w:w="1701"/>
        <w:gridCol w:w="1701"/>
        <w:gridCol w:w="1559"/>
        <w:gridCol w:w="1985"/>
      </w:tblGrid>
      <w:tr w:rsidR="000B4D6E" w:rsidRPr="00CF35B2" w:rsidTr="00BC55E9">
        <w:trPr>
          <w:tblHeader/>
        </w:trPr>
        <w:tc>
          <w:tcPr>
            <w:tcW w:w="889" w:type="dxa"/>
          </w:tcPr>
          <w:p w:rsidR="000B4D6E" w:rsidRPr="00CF35B2" w:rsidRDefault="000B4D6E" w:rsidP="00BC55E9">
            <w:pPr>
              <w:jc w:val="center"/>
            </w:pPr>
            <w:r>
              <w:t xml:space="preserve"> </w:t>
            </w:r>
          </w:p>
        </w:tc>
        <w:tc>
          <w:tcPr>
            <w:tcW w:w="2410" w:type="dxa"/>
          </w:tcPr>
          <w:p w:rsidR="000B4D6E" w:rsidRPr="00CF35B2" w:rsidRDefault="000B4D6E" w:rsidP="00BC55E9">
            <w:pPr>
              <w:jc w:val="center"/>
            </w:pPr>
            <w:r w:rsidRPr="00CF35B2">
              <w:t>Название улицы</w:t>
            </w:r>
          </w:p>
          <w:p w:rsidR="000B4D6E" w:rsidRPr="00CF35B2" w:rsidRDefault="000B4D6E" w:rsidP="00BC55E9">
            <w:pPr>
              <w:jc w:val="center"/>
            </w:pPr>
          </w:p>
        </w:tc>
        <w:tc>
          <w:tcPr>
            <w:tcW w:w="1701" w:type="dxa"/>
          </w:tcPr>
          <w:p w:rsidR="000B4D6E" w:rsidRPr="00CF35B2" w:rsidRDefault="000B4D6E" w:rsidP="00BC55E9">
            <w:pPr>
              <w:jc w:val="center"/>
            </w:pPr>
            <w:r w:rsidRPr="00CF35B2">
              <w:t>№ дома</w:t>
            </w:r>
          </w:p>
        </w:tc>
        <w:tc>
          <w:tcPr>
            <w:tcW w:w="1701" w:type="dxa"/>
          </w:tcPr>
          <w:p w:rsidR="000B4D6E" w:rsidRPr="00CF35B2" w:rsidRDefault="000B4D6E" w:rsidP="00BC55E9">
            <w:pPr>
              <w:jc w:val="center"/>
            </w:pPr>
            <w:r w:rsidRPr="00CF35B2">
              <w:t>Тип здания</w:t>
            </w:r>
          </w:p>
        </w:tc>
        <w:tc>
          <w:tcPr>
            <w:tcW w:w="1559" w:type="dxa"/>
          </w:tcPr>
          <w:p w:rsidR="000B4D6E" w:rsidRPr="00CF35B2" w:rsidRDefault="000B4D6E" w:rsidP="00BC55E9">
            <w:pPr>
              <w:jc w:val="center"/>
            </w:pPr>
            <w:r w:rsidRPr="00CF35B2">
              <w:t>Материал стен</w:t>
            </w:r>
          </w:p>
        </w:tc>
        <w:tc>
          <w:tcPr>
            <w:tcW w:w="1985" w:type="dxa"/>
          </w:tcPr>
          <w:p w:rsidR="000B4D6E" w:rsidRPr="00CF35B2" w:rsidRDefault="000B4D6E" w:rsidP="00BC55E9">
            <w:pPr>
              <w:ind w:firstLine="34"/>
              <w:jc w:val="center"/>
            </w:pPr>
            <w:r w:rsidRPr="00CF35B2">
              <w:t>Этажность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1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2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5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3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4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11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5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12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6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13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7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Мира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ДОС 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4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8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9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rPr>
                <w:szCs w:val="28"/>
              </w:rPr>
              <w:t>Юбилейная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rPr>
                <w:szCs w:val="28"/>
              </w:rPr>
              <w:t>2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 xml:space="preserve">кирп.  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10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rPr>
                <w:szCs w:val="28"/>
              </w:rPr>
              <w:t>Юбилейная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rPr>
                <w:szCs w:val="28"/>
              </w:rPr>
              <w:t>4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 xml:space="preserve">кирп.   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11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rPr>
                <w:szCs w:val="28"/>
              </w:rPr>
              <w:t>Юбилейная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rPr>
                <w:szCs w:val="28"/>
              </w:rPr>
              <w:t>4а</w:t>
            </w:r>
            <w: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 xml:space="preserve">кирп.  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 w:rsidRPr="00CF35B2"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12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6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13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6а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14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15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16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9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17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18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13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19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Юбилейная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1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20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 xml:space="preserve">7 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21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22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9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left="4"/>
              <w:jc w:val="center"/>
            </w:pPr>
            <w:r>
              <w:t>23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24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11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25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26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rPr>
                <w:szCs w:val="28"/>
              </w:rPr>
              <w:t>13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  <w:tr w:rsidR="000B4D6E" w:rsidRPr="00CF35B2" w:rsidTr="00BC55E9">
        <w:trPr>
          <w:trHeight w:val="255"/>
        </w:trPr>
        <w:tc>
          <w:tcPr>
            <w:tcW w:w="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ind w:left="4"/>
              <w:jc w:val="center"/>
            </w:pPr>
            <w:r>
              <w:t>27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Березовая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Default="000B4D6E" w:rsidP="00BC55E9">
            <w:pPr>
              <w:jc w:val="center"/>
            </w:pPr>
            <w:r>
              <w:t>14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ж</w:t>
            </w:r>
            <w:r w:rsidRPr="00CF35B2">
              <w:t>илое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jc w:val="center"/>
            </w:pPr>
            <w:r>
              <w:t>кирп.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D6E" w:rsidRPr="00CF35B2" w:rsidRDefault="000B4D6E" w:rsidP="00BC55E9">
            <w:pPr>
              <w:ind w:firstLine="34"/>
              <w:jc w:val="center"/>
            </w:pPr>
            <w:r>
              <w:t>2</w:t>
            </w:r>
          </w:p>
        </w:tc>
      </w:tr>
    </w:tbl>
    <w:p w:rsidR="000B4D6E" w:rsidRDefault="000B4D6E" w:rsidP="001D1E00">
      <w:pPr>
        <w:pStyle w:val="Header"/>
        <w:tabs>
          <w:tab w:val="clear" w:pos="4677"/>
          <w:tab w:val="clear" w:pos="9355"/>
          <w:tab w:val="center" w:pos="0"/>
        </w:tabs>
        <w:jc w:val="both"/>
      </w:pPr>
    </w:p>
    <w:p w:rsidR="000B4D6E" w:rsidRDefault="000B4D6E" w:rsidP="001D1E00">
      <w:pPr>
        <w:pStyle w:val="Header"/>
        <w:tabs>
          <w:tab w:val="clear" w:pos="4677"/>
          <w:tab w:val="clear" w:pos="9355"/>
          <w:tab w:val="center" w:pos="0"/>
        </w:tabs>
        <w:jc w:val="both"/>
      </w:pPr>
    </w:p>
    <w:p w:rsidR="000B4D6E" w:rsidRDefault="000B4D6E" w:rsidP="0081462F">
      <w:pPr>
        <w:pStyle w:val="BodyText2"/>
        <w:ind w:right="-108"/>
        <w:rPr>
          <w:szCs w:val="28"/>
        </w:rPr>
      </w:pPr>
      <w:r>
        <w:t xml:space="preserve"> </w:t>
      </w:r>
    </w:p>
    <w:sectPr w:rsidR="000B4D6E" w:rsidSect="009B33DA">
      <w:headerReference w:type="default" r:id="rId13"/>
      <w:pgSz w:w="11906" w:h="16838"/>
      <w:pgMar w:top="1134" w:right="85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D6E" w:rsidRDefault="000B4D6E" w:rsidP="00633689">
      <w:r>
        <w:separator/>
      </w:r>
    </w:p>
  </w:endnote>
  <w:endnote w:type="continuationSeparator" w:id="0">
    <w:p w:rsidR="000B4D6E" w:rsidRDefault="000B4D6E" w:rsidP="00633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isXC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D6E" w:rsidRDefault="000B4D6E" w:rsidP="00633689">
      <w:r>
        <w:separator/>
      </w:r>
    </w:p>
  </w:footnote>
  <w:footnote w:type="continuationSeparator" w:id="0">
    <w:p w:rsidR="000B4D6E" w:rsidRDefault="000B4D6E" w:rsidP="00633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6E" w:rsidRDefault="000B4D6E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0B4D6E" w:rsidRDefault="000B4D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7DF3"/>
    <w:multiLevelType w:val="hybridMultilevel"/>
    <w:tmpl w:val="13F03C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0E614F"/>
    <w:multiLevelType w:val="hybridMultilevel"/>
    <w:tmpl w:val="7A967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3960BB"/>
    <w:multiLevelType w:val="hybridMultilevel"/>
    <w:tmpl w:val="67A6D3BC"/>
    <w:lvl w:ilvl="0" w:tplc="A38EEFE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000E6A"/>
    <w:multiLevelType w:val="hybridMultilevel"/>
    <w:tmpl w:val="2396A91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8854DB"/>
    <w:multiLevelType w:val="hybridMultilevel"/>
    <w:tmpl w:val="D9D66C92"/>
    <w:lvl w:ilvl="0" w:tplc="A38EEFE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630"/>
    <w:rsid w:val="00005443"/>
    <w:rsid w:val="00026793"/>
    <w:rsid w:val="00030403"/>
    <w:rsid w:val="0003166F"/>
    <w:rsid w:val="0004093A"/>
    <w:rsid w:val="00054A89"/>
    <w:rsid w:val="000624F6"/>
    <w:rsid w:val="00071893"/>
    <w:rsid w:val="00072D84"/>
    <w:rsid w:val="00085BF4"/>
    <w:rsid w:val="00090C57"/>
    <w:rsid w:val="000959D2"/>
    <w:rsid w:val="000A025A"/>
    <w:rsid w:val="000A1D3C"/>
    <w:rsid w:val="000B4D6E"/>
    <w:rsid w:val="000B7393"/>
    <w:rsid w:val="000E42C0"/>
    <w:rsid w:val="000E702D"/>
    <w:rsid w:val="000F61A7"/>
    <w:rsid w:val="00102ECD"/>
    <w:rsid w:val="00104E85"/>
    <w:rsid w:val="0012195E"/>
    <w:rsid w:val="0012312E"/>
    <w:rsid w:val="00127AC0"/>
    <w:rsid w:val="00131ED4"/>
    <w:rsid w:val="00137265"/>
    <w:rsid w:val="00143355"/>
    <w:rsid w:val="00157464"/>
    <w:rsid w:val="00163545"/>
    <w:rsid w:val="00164D2B"/>
    <w:rsid w:val="001661FB"/>
    <w:rsid w:val="001773A4"/>
    <w:rsid w:val="00182760"/>
    <w:rsid w:val="001A062B"/>
    <w:rsid w:val="001A2362"/>
    <w:rsid w:val="001A26EF"/>
    <w:rsid w:val="001A5303"/>
    <w:rsid w:val="001B28C2"/>
    <w:rsid w:val="001C49A1"/>
    <w:rsid w:val="001C630B"/>
    <w:rsid w:val="001D1E00"/>
    <w:rsid w:val="001E20E4"/>
    <w:rsid w:val="001F06DD"/>
    <w:rsid w:val="001F4F33"/>
    <w:rsid w:val="001F61E8"/>
    <w:rsid w:val="002040A8"/>
    <w:rsid w:val="002131F5"/>
    <w:rsid w:val="0021551F"/>
    <w:rsid w:val="00224295"/>
    <w:rsid w:val="00244B50"/>
    <w:rsid w:val="00252AA5"/>
    <w:rsid w:val="00254706"/>
    <w:rsid w:val="00263DDD"/>
    <w:rsid w:val="00266E32"/>
    <w:rsid w:val="00270905"/>
    <w:rsid w:val="00280ABD"/>
    <w:rsid w:val="00285589"/>
    <w:rsid w:val="0029624E"/>
    <w:rsid w:val="002A1ABE"/>
    <w:rsid w:val="002D08D5"/>
    <w:rsid w:val="002D0966"/>
    <w:rsid w:val="002E0FDE"/>
    <w:rsid w:val="002E3A2A"/>
    <w:rsid w:val="00301C3A"/>
    <w:rsid w:val="00327EE7"/>
    <w:rsid w:val="00371A33"/>
    <w:rsid w:val="003720D2"/>
    <w:rsid w:val="00372123"/>
    <w:rsid w:val="00373329"/>
    <w:rsid w:val="0037625F"/>
    <w:rsid w:val="00387B4B"/>
    <w:rsid w:val="003A3723"/>
    <w:rsid w:val="003B1DB4"/>
    <w:rsid w:val="003B7953"/>
    <w:rsid w:val="003D4881"/>
    <w:rsid w:val="003D785A"/>
    <w:rsid w:val="003F5966"/>
    <w:rsid w:val="00410BA3"/>
    <w:rsid w:val="00412FC6"/>
    <w:rsid w:val="00446301"/>
    <w:rsid w:val="00451AEC"/>
    <w:rsid w:val="0046751F"/>
    <w:rsid w:val="00475623"/>
    <w:rsid w:val="0049630C"/>
    <w:rsid w:val="00496B38"/>
    <w:rsid w:val="004A073C"/>
    <w:rsid w:val="004B0D05"/>
    <w:rsid w:val="004B1509"/>
    <w:rsid w:val="004B58F3"/>
    <w:rsid w:val="004C34A0"/>
    <w:rsid w:val="004D6054"/>
    <w:rsid w:val="004E7BC7"/>
    <w:rsid w:val="004F1D1C"/>
    <w:rsid w:val="00500295"/>
    <w:rsid w:val="00502415"/>
    <w:rsid w:val="005075D2"/>
    <w:rsid w:val="0052541B"/>
    <w:rsid w:val="00532CF8"/>
    <w:rsid w:val="00540B0B"/>
    <w:rsid w:val="0054238D"/>
    <w:rsid w:val="005425DD"/>
    <w:rsid w:val="00544981"/>
    <w:rsid w:val="00567875"/>
    <w:rsid w:val="00572643"/>
    <w:rsid w:val="00583354"/>
    <w:rsid w:val="00583415"/>
    <w:rsid w:val="00586E18"/>
    <w:rsid w:val="00594907"/>
    <w:rsid w:val="005970CC"/>
    <w:rsid w:val="005A1685"/>
    <w:rsid w:val="005A17E6"/>
    <w:rsid w:val="005A6CAF"/>
    <w:rsid w:val="005C4607"/>
    <w:rsid w:val="005D1817"/>
    <w:rsid w:val="005D3F53"/>
    <w:rsid w:val="005D73DB"/>
    <w:rsid w:val="005E4284"/>
    <w:rsid w:val="005E7939"/>
    <w:rsid w:val="006068C7"/>
    <w:rsid w:val="00607563"/>
    <w:rsid w:val="00607C93"/>
    <w:rsid w:val="00623C04"/>
    <w:rsid w:val="00624779"/>
    <w:rsid w:val="00626003"/>
    <w:rsid w:val="00633689"/>
    <w:rsid w:val="00636214"/>
    <w:rsid w:val="00644DE3"/>
    <w:rsid w:val="006450FB"/>
    <w:rsid w:val="00652197"/>
    <w:rsid w:val="0065778A"/>
    <w:rsid w:val="006815A6"/>
    <w:rsid w:val="00693D1A"/>
    <w:rsid w:val="00696A4E"/>
    <w:rsid w:val="006A00BC"/>
    <w:rsid w:val="006A398A"/>
    <w:rsid w:val="006A5D6F"/>
    <w:rsid w:val="006C2AF9"/>
    <w:rsid w:val="006C52D1"/>
    <w:rsid w:val="006C6084"/>
    <w:rsid w:val="006D6BC3"/>
    <w:rsid w:val="006E2F02"/>
    <w:rsid w:val="006E4941"/>
    <w:rsid w:val="006E62F7"/>
    <w:rsid w:val="00704446"/>
    <w:rsid w:val="00751256"/>
    <w:rsid w:val="007621A6"/>
    <w:rsid w:val="007623BF"/>
    <w:rsid w:val="007671D7"/>
    <w:rsid w:val="00771000"/>
    <w:rsid w:val="0077785E"/>
    <w:rsid w:val="00782513"/>
    <w:rsid w:val="00782BA6"/>
    <w:rsid w:val="00787226"/>
    <w:rsid w:val="007A34DD"/>
    <w:rsid w:val="007A6FE7"/>
    <w:rsid w:val="007A7F77"/>
    <w:rsid w:val="007D6FC0"/>
    <w:rsid w:val="007E0A76"/>
    <w:rsid w:val="007E62E2"/>
    <w:rsid w:val="007F3343"/>
    <w:rsid w:val="0081322B"/>
    <w:rsid w:val="0081462F"/>
    <w:rsid w:val="00822A48"/>
    <w:rsid w:val="008301BF"/>
    <w:rsid w:val="008379F8"/>
    <w:rsid w:val="008463BC"/>
    <w:rsid w:val="00855C9A"/>
    <w:rsid w:val="00856E21"/>
    <w:rsid w:val="00874E21"/>
    <w:rsid w:val="00882F5D"/>
    <w:rsid w:val="0088327C"/>
    <w:rsid w:val="00883DA1"/>
    <w:rsid w:val="0088452B"/>
    <w:rsid w:val="008857DD"/>
    <w:rsid w:val="00887D86"/>
    <w:rsid w:val="008C72CA"/>
    <w:rsid w:val="008D7254"/>
    <w:rsid w:val="008F583F"/>
    <w:rsid w:val="009015EE"/>
    <w:rsid w:val="00904B59"/>
    <w:rsid w:val="0091428A"/>
    <w:rsid w:val="00922630"/>
    <w:rsid w:val="009308DB"/>
    <w:rsid w:val="00933BB5"/>
    <w:rsid w:val="00941A0C"/>
    <w:rsid w:val="00950FF4"/>
    <w:rsid w:val="00974057"/>
    <w:rsid w:val="00991FE8"/>
    <w:rsid w:val="009B2F8C"/>
    <w:rsid w:val="009B33DA"/>
    <w:rsid w:val="009C702D"/>
    <w:rsid w:val="009D3747"/>
    <w:rsid w:val="009D3BF2"/>
    <w:rsid w:val="009D511B"/>
    <w:rsid w:val="009D632F"/>
    <w:rsid w:val="009E5CE5"/>
    <w:rsid w:val="009F050B"/>
    <w:rsid w:val="009F39BD"/>
    <w:rsid w:val="009F4F9E"/>
    <w:rsid w:val="00A06B79"/>
    <w:rsid w:val="00A13A49"/>
    <w:rsid w:val="00A234E8"/>
    <w:rsid w:val="00A26968"/>
    <w:rsid w:val="00A2750B"/>
    <w:rsid w:val="00A51042"/>
    <w:rsid w:val="00A5507E"/>
    <w:rsid w:val="00A6653C"/>
    <w:rsid w:val="00A71FE7"/>
    <w:rsid w:val="00A73D05"/>
    <w:rsid w:val="00A92771"/>
    <w:rsid w:val="00A9384F"/>
    <w:rsid w:val="00AA5B1D"/>
    <w:rsid w:val="00AB6157"/>
    <w:rsid w:val="00AC5F05"/>
    <w:rsid w:val="00AD1A2F"/>
    <w:rsid w:val="00AD2D6E"/>
    <w:rsid w:val="00AE53CD"/>
    <w:rsid w:val="00AE5E29"/>
    <w:rsid w:val="00AF2B08"/>
    <w:rsid w:val="00B10F9C"/>
    <w:rsid w:val="00B224BD"/>
    <w:rsid w:val="00B313A1"/>
    <w:rsid w:val="00B346DB"/>
    <w:rsid w:val="00B4103D"/>
    <w:rsid w:val="00B454CE"/>
    <w:rsid w:val="00B64273"/>
    <w:rsid w:val="00B72AD7"/>
    <w:rsid w:val="00B76587"/>
    <w:rsid w:val="00B86ECE"/>
    <w:rsid w:val="00B96727"/>
    <w:rsid w:val="00BA2AD5"/>
    <w:rsid w:val="00BA73FC"/>
    <w:rsid w:val="00BB1C3C"/>
    <w:rsid w:val="00BB2D1E"/>
    <w:rsid w:val="00BC2CD0"/>
    <w:rsid w:val="00BC49B8"/>
    <w:rsid w:val="00BC55E9"/>
    <w:rsid w:val="00BD2B65"/>
    <w:rsid w:val="00BE5247"/>
    <w:rsid w:val="00BF68CD"/>
    <w:rsid w:val="00C01880"/>
    <w:rsid w:val="00C03BD8"/>
    <w:rsid w:val="00C1443D"/>
    <w:rsid w:val="00C3174E"/>
    <w:rsid w:val="00C32FC3"/>
    <w:rsid w:val="00C416B7"/>
    <w:rsid w:val="00C43B2B"/>
    <w:rsid w:val="00C44050"/>
    <w:rsid w:val="00C46886"/>
    <w:rsid w:val="00C4760B"/>
    <w:rsid w:val="00C67538"/>
    <w:rsid w:val="00C8169B"/>
    <w:rsid w:val="00C9520E"/>
    <w:rsid w:val="00C9763E"/>
    <w:rsid w:val="00CA3110"/>
    <w:rsid w:val="00CB76F9"/>
    <w:rsid w:val="00CC2342"/>
    <w:rsid w:val="00CD05CD"/>
    <w:rsid w:val="00CD47E4"/>
    <w:rsid w:val="00CD5E9B"/>
    <w:rsid w:val="00CD6CD9"/>
    <w:rsid w:val="00CE3E46"/>
    <w:rsid w:val="00CF35B2"/>
    <w:rsid w:val="00D0029A"/>
    <w:rsid w:val="00D12010"/>
    <w:rsid w:val="00D1367D"/>
    <w:rsid w:val="00D41CF2"/>
    <w:rsid w:val="00D433CE"/>
    <w:rsid w:val="00D46A73"/>
    <w:rsid w:val="00D50F30"/>
    <w:rsid w:val="00D51E86"/>
    <w:rsid w:val="00D611BD"/>
    <w:rsid w:val="00D616F0"/>
    <w:rsid w:val="00D74EE7"/>
    <w:rsid w:val="00D83DE7"/>
    <w:rsid w:val="00DC6A07"/>
    <w:rsid w:val="00DD3A2A"/>
    <w:rsid w:val="00DE16DD"/>
    <w:rsid w:val="00DE31EF"/>
    <w:rsid w:val="00DE3706"/>
    <w:rsid w:val="00DE6D85"/>
    <w:rsid w:val="00DF1AB3"/>
    <w:rsid w:val="00DF5D22"/>
    <w:rsid w:val="00E05F6B"/>
    <w:rsid w:val="00E32145"/>
    <w:rsid w:val="00E37892"/>
    <w:rsid w:val="00E51F07"/>
    <w:rsid w:val="00E56F36"/>
    <w:rsid w:val="00E57B04"/>
    <w:rsid w:val="00E604E9"/>
    <w:rsid w:val="00E81AD0"/>
    <w:rsid w:val="00E908DD"/>
    <w:rsid w:val="00E92F73"/>
    <w:rsid w:val="00EB3E99"/>
    <w:rsid w:val="00EB3EDF"/>
    <w:rsid w:val="00EC4BB0"/>
    <w:rsid w:val="00EE2617"/>
    <w:rsid w:val="00F04C32"/>
    <w:rsid w:val="00F05CB5"/>
    <w:rsid w:val="00F11196"/>
    <w:rsid w:val="00F1530D"/>
    <w:rsid w:val="00F27F6A"/>
    <w:rsid w:val="00F454A6"/>
    <w:rsid w:val="00F64903"/>
    <w:rsid w:val="00F678DB"/>
    <w:rsid w:val="00F828E2"/>
    <w:rsid w:val="00F85C25"/>
    <w:rsid w:val="00F868A0"/>
    <w:rsid w:val="00FA0379"/>
    <w:rsid w:val="00FA49D0"/>
    <w:rsid w:val="00FB095F"/>
    <w:rsid w:val="00FB1039"/>
    <w:rsid w:val="00FB3897"/>
    <w:rsid w:val="00FD0142"/>
    <w:rsid w:val="00FE0BAB"/>
    <w:rsid w:val="00FE6C98"/>
    <w:rsid w:val="00FF2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A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1A062B"/>
    <w:pPr>
      <w:keepNext/>
      <w:keepLines/>
      <w:spacing w:before="60" w:after="120"/>
      <w:jc w:val="both"/>
      <w:outlineLvl w:val="2"/>
    </w:pPr>
    <w:rPr>
      <w:rFonts w:ascii="FuturisXCondC" w:eastAsia="Calibri" w:hAnsi="FuturisXCondC"/>
      <w:iCs/>
      <w:sz w:val="32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416B7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5A6CA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6CA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A6CAF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6336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3689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3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3A2A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855C9A"/>
    <w:rPr>
      <w:rFonts w:cs="Times New Roman"/>
    </w:rPr>
  </w:style>
  <w:style w:type="paragraph" w:styleId="BodyTextIndent">
    <w:name w:val="Body Text Indent"/>
    <w:basedOn w:val="Normal"/>
    <w:link w:val="BodyTextIndentChar1"/>
    <w:uiPriority w:val="99"/>
    <w:rsid w:val="00AF2B08"/>
    <w:pPr>
      <w:tabs>
        <w:tab w:val="left" w:pos="1080"/>
      </w:tabs>
      <w:ind w:firstLine="540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2362"/>
    <w:rPr>
      <w:rFonts w:ascii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link w:val="BodyTextIndent"/>
    <w:uiPriority w:val="99"/>
    <w:locked/>
    <w:rsid w:val="00AF2B08"/>
    <w:rPr>
      <w:sz w:val="28"/>
      <w:lang w:val="ru-RU" w:eastAsia="ru-RU"/>
    </w:rPr>
  </w:style>
  <w:style w:type="paragraph" w:customStyle="1" w:styleId="ConsPlusNormal">
    <w:name w:val="ConsPlusNormal"/>
    <w:uiPriority w:val="99"/>
    <w:rsid w:val="00AF2B08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CF35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0295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F35B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00295"/>
    <w:rPr>
      <w:rFonts w:ascii="Times New Roman" w:hAnsi="Times New Roman" w:cs="Times New Roman"/>
      <w:sz w:val="24"/>
      <w:szCs w:val="24"/>
    </w:rPr>
  </w:style>
  <w:style w:type="paragraph" w:customStyle="1" w:styleId="HeadDoc">
    <w:name w:val="HeadDoc"/>
    <w:uiPriority w:val="99"/>
    <w:rsid w:val="00CF35B2"/>
    <w:pPr>
      <w:keepLines/>
      <w:jc w:val="both"/>
    </w:pPr>
    <w:rPr>
      <w:rFonts w:ascii="Times New Roman" w:hAnsi="Times New Roman"/>
      <w:sz w:val="28"/>
      <w:szCs w:val="20"/>
    </w:rPr>
  </w:style>
  <w:style w:type="paragraph" w:customStyle="1" w:styleId="headdoc0">
    <w:name w:val="headdoc"/>
    <w:basedOn w:val="Normal"/>
    <w:uiPriority w:val="99"/>
    <w:rsid w:val="00CF35B2"/>
    <w:pPr>
      <w:spacing w:before="100" w:beforeAutospacing="1" w:after="100" w:afterAutospacing="1"/>
    </w:pPr>
    <w:rPr>
      <w:rFonts w:eastAsia="Calibri"/>
      <w:color w:val="000000"/>
    </w:rPr>
  </w:style>
  <w:style w:type="paragraph" w:customStyle="1" w:styleId="Preformat">
    <w:name w:val="Preformat"/>
    <w:link w:val="Preformat0"/>
    <w:uiPriority w:val="99"/>
    <w:rsid w:val="00567875"/>
    <w:pPr>
      <w:widowControl w:val="0"/>
    </w:pPr>
    <w:rPr>
      <w:rFonts w:ascii="Courier New" w:hAnsi="Courier New"/>
      <w:sz w:val="20"/>
      <w:szCs w:val="20"/>
    </w:rPr>
  </w:style>
  <w:style w:type="character" w:customStyle="1" w:styleId="Preformat0">
    <w:name w:val="Preformat Знак"/>
    <w:basedOn w:val="DefaultParagraphFont"/>
    <w:link w:val="Preformat"/>
    <w:uiPriority w:val="99"/>
    <w:locked/>
    <w:rsid w:val="00567875"/>
    <w:rPr>
      <w:rFonts w:ascii="Courier New" w:hAnsi="Courier New" w:cs="Times New Roman"/>
      <w:lang w:val="ru-RU" w:eastAsia="ru-RU" w:bidi="ar-SA"/>
    </w:rPr>
  </w:style>
  <w:style w:type="paragraph" w:customStyle="1" w:styleId="a">
    <w:name w:val="Знак Знак"/>
    <w:basedOn w:val="Normal"/>
    <w:uiPriority w:val="99"/>
    <w:rsid w:val="00567875"/>
    <w:pPr>
      <w:tabs>
        <w:tab w:val="left" w:pos="2160"/>
      </w:tabs>
      <w:bidi/>
      <w:spacing w:before="120" w:line="240" w:lineRule="exact"/>
      <w:jc w:val="both"/>
    </w:pPr>
    <w:rPr>
      <w:rFonts w:eastAsia="Calibri"/>
      <w:noProof/>
      <w:lang w:val="en-US" w:bidi="he-IL"/>
    </w:rPr>
  </w:style>
  <w:style w:type="paragraph" w:styleId="BodyText2">
    <w:name w:val="Body Text 2"/>
    <w:basedOn w:val="Normal"/>
    <w:link w:val="BodyText2Char"/>
    <w:uiPriority w:val="99"/>
    <w:rsid w:val="0037625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00295"/>
    <w:rPr>
      <w:rFonts w:ascii="Times New Roman" w:hAnsi="Times New Roman" w:cs="Times New Roman"/>
      <w:sz w:val="24"/>
      <w:szCs w:val="24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1A062B"/>
    <w:rPr>
      <w:rFonts w:ascii="FuturisXCondC" w:hAnsi="FuturisXCondC" w:cs="Times New Roman"/>
      <w:iCs/>
      <w:sz w:val="28"/>
      <w:szCs w:val="28"/>
      <w:lang w:val="ru-RU" w:eastAsia="ar-SA" w:bidi="ar-SA"/>
    </w:rPr>
  </w:style>
  <w:style w:type="paragraph" w:customStyle="1" w:styleId="31">
    <w:name w:val="Заголовок 3_1"/>
    <w:basedOn w:val="Heading3"/>
    <w:next w:val="Normal"/>
    <w:uiPriority w:val="99"/>
    <w:rsid w:val="001A062B"/>
    <w:pPr>
      <w:spacing w:before="120"/>
      <w:ind w:firstLine="709"/>
    </w:pPr>
    <w:rPr>
      <w:rFonts w:ascii="Times New Roman" w:hAnsi="Times New Roman"/>
      <w:b/>
      <w:sz w:val="24"/>
    </w:rPr>
  </w:style>
  <w:style w:type="paragraph" w:customStyle="1" w:styleId="a0">
    <w:name w:val="Таблица_Текст слева"/>
    <w:basedOn w:val="Normal"/>
    <w:link w:val="a1"/>
    <w:uiPriority w:val="99"/>
    <w:rsid w:val="001A062B"/>
    <w:rPr>
      <w:rFonts w:ascii="Calibri" w:eastAsia="Calibri" w:hAnsi="Calibri"/>
      <w:sz w:val="22"/>
      <w:szCs w:val="20"/>
      <w:lang w:eastAsia="zh-CN"/>
    </w:rPr>
  </w:style>
  <w:style w:type="character" w:customStyle="1" w:styleId="a1">
    <w:name w:val="Таблица_Текст слева Знак"/>
    <w:link w:val="a0"/>
    <w:uiPriority w:val="99"/>
    <w:locked/>
    <w:rsid w:val="001A062B"/>
    <w:rPr>
      <w:sz w:val="22"/>
      <w:lang w:val="ru-RU" w:eastAsia="zh-CN"/>
    </w:rPr>
  </w:style>
  <w:style w:type="paragraph" w:customStyle="1" w:styleId="a2">
    <w:name w:val="Таблица_Текст по центру + полужирный"/>
    <w:basedOn w:val="Normal"/>
    <w:next w:val="Normal"/>
    <w:uiPriority w:val="99"/>
    <w:rsid w:val="001A062B"/>
    <w:pPr>
      <w:jc w:val="center"/>
    </w:pPr>
    <w:rPr>
      <w:rFonts w:eastAsia="Calibri"/>
      <w:b/>
      <w:bCs/>
      <w:sz w:val="22"/>
      <w:szCs w:val="20"/>
      <w:lang w:eastAsia="zh-CN"/>
    </w:rPr>
  </w:style>
  <w:style w:type="paragraph" w:customStyle="1" w:styleId="a3">
    <w:name w:val="Таблица_Текст слева + полужирный"/>
    <w:basedOn w:val="a0"/>
    <w:next w:val="Normal"/>
    <w:uiPriority w:val="99"/>
    <w:rsid w:val="001A062B"/>
    <w:rPr>
      <w:b/>
      <w:bCs/>
    </w:rPr>
  </w:style>
  <w:style w:type="character" w:styleId="PageNumber">
    <w:name w:val="page number"/>
    <w:basedOn w:val="DefaultParagraphFont"/>
    <w:uiPriority w:val="99"/>
    <w:rsid w:val="00C01880"/>
    <w:rPr>
      <w:rFonts w:cs="Times New Roman"/>
    </w:rPr>
  </w:style>
  <w:style w:type="paragraph" w:styleId="NormalWeb">
    <w:name w:val="Normal (Web)"/>
    <w:basedOn w:val="Normal"/>
    <w:uiPriority w:val="99"/>
    <w:rsid w:val="005E7939"/>
    <w:pPr>
      <w:spacing w:before="100" w:beforeAutospacing="1" w:after="100" w:afterAutospacing="1"/>
    </w:pPr>
    <w:rPr>
      <w:rFonts w:eastAsia="Calibri"/>
    </w:rPr>
  </w:style>
  <w:style w:type="paragraph" w:styleId="HTMLPreformatted">
    <w:name w:val="HTML Preformatted"/>
    <w:basedOn w:val="Normal"/>
    <w:link w:val="HTMLPreformattedChar1"/>
    <w:uiPriority w:val="99"/>
    <w:rsid w:val="00751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416B7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link w:val="HTMLPreformatted"/>
    <w:uiPriority w:val="99"/>
    <w:locked/>
    <w:rsid w:val="00751256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2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umisertolovo@mail.ru" TargetMode="External"/><Relationship Id="rId12" Type="http://schemas.openxmlformats.org/officeDocument/2006/relationships/hyperlink" Target="http://www.mosertol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0CD015233CADF30A96F0ED137B9E26CBF915C496CF4672F7DF64D3EFDF355452BD1A4F9D62D00631Fy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sertolov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534</TotalTime>
  <Pages>28</Pages>
  <Words>9863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40</cp:revision>
  <cp:lastPrinted>2017-05-18T09:07:00Z</cp:lastPrinted>
  <dcterms:created xsi:type="dcterms:W3CDTF">2017-03-02T10:23:00Z</dcterms:created>
  <dcterms:modified xsi:type="dcterms:W3CDTF">2017-05-19T12:47:00Z</dcterms:modified>
</cp:coreProperties>
</file>