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80" w:rsidRPr="00664946" w:rsidRDefault="00A66E85" w:rsidP="006649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  <w:r w:rsidR="007E3980" w:rsidRPr="00664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E85" w:rsidRDefault="007E3980" w:rsidP="00C87B73">
      <w:pPr>
        <w:pStyle w:val="a3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64946">
        <w:rPr>
          <w:rFonts w:ascii="Times New Roman" w:hAnsi="Times New Roman" w:cs="Times New Roman"/>
          <w:sz w:val="24"/>
          <w:szCs w:val="24"/>
        </w:rPr>
        <w:t xml:space="preserve">к </w:t>
      </w:r>
      <w:r w:rsidR="00A66E8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A66E85" w:rsidRDefault="00A66E85" w:rsidP="00C87B73">
      <w:pPr>
        <w:pStyle w:val="a3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Сертолово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980" w:rsidRDefault="00A66E85" w:rsidP="00C87B73">
      <w:pPr>
        <w:pStyle w:val="a3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A6FAA">
        <w:rPr>
          <w:rFonts w:ascii="Times New Roman" w:hAnsi="Times New Roman" w:cs="Times New Roman"/>
          <w:sz w:val="24"/>
          <w:szCs w:val="24"/>
        </w:rPr>
        <w:t>26.203.2020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A6FAA">
        <w:rPr>
          <w:rFonts w:ascii="Times New Roman" w:hAnsi="Times New Roman" w:cs="Times New Roman"/>
          <w:sz w:val="24"/>
          <w:szCs w:val="24"/>
        </w:rPr>
        <w:t>263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5D" w:rsidRDefault="00C8045D" w:rsidP="00C87B73">
      <w:pPr>
        <w:pStyle w:val="a3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8045D" w:rsidRDefault="00C8045D" w:rsidP="00C804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C8045D" w:rsidRDefault="00C8045D" w:rsidP="00C8045D">
      <w:pPr>
        <w:pStyle w:val="a3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C8045D" w:rsidRPr="00664946" w:rsidRDefault="00C8045D" w:rsidP="00C87B73">
      <w:pPr>
        <w:pStyle w:val="a3"/>
        <w:tabs>
          <w:tab w:val="left" w:pos="66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E3980" w:rsidRPr="00664946" w:rsidRDefault="007E3980" w:rsidP="00664946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E3980" w:rsidRPr="00DE7B55" w:rsidRDefault="007E3980" w:rsidP="0066494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ПЕРЕЧЕНЬ  ПЛАНИРУЕМЫХ  РЕЗУЛЬТАТОВ  РЕАЛИЗАЦИИ  МУНИЦИПАЛЬНОЙ  ПРОГРАММЫ</w:t>
      </w:r>
    </w:p>
    <w:p w:rsidR="007E3980" w:rsidRPr="00DE7B55" w:rsidRDefault="007E3980" w:rsidP="0066494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 xml:space="preserve">«Профилактика и противодействие коррупции в муниципальном образовании </w:t>
      </w:r>
      <w:proofErr w:type="spellStart"/>
      <w:r w:rsidRPr="00DE7B55">
        <w:rPr>
          <w:rFonts w:ascii="Times New Roman" w:hAnsi="Times New Roman" w:cs="Times New Roman"/>
          <w:b/>
          <w:bCs/>
        </w:rPr>
        <w:t>Сертолово</w:t>
      </w:r>
      <w:proofErr w:type="spellEnd"/>
    </w:p>
    <w:p w:rsidR="007E3980" w:rsidRPr="00DE7B55" w:rsidRDefault="007E3980" w:rsidP="0066494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Всеволожского муниципального района Ленинградской области»</w:t>
      </w:r>
    </w:p>
    <w:p w:rsidR="007E3980" w:rsidRPr="00DE7B55" w:rsidRDefault="007E3980" w:rsidP="00664946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E7B55">
        <w:rPr>
          <w:rFonts w:ascii="Times New Roman" w:hAnsi="Times New Roman" w:cs="Times New Roman"/>
          <w:b/>
          <w:bCs/>
        </w:rPr>
        <w:t>на 2020-2029 годы</w:t>
      </w:r>
    </w:p>
    <w:p w:rsidR="007E3980" w:rsidRPr="00664946" w:rsidRDefault="007E3980" w:rsidP="00DB158F">
      <w:pPr>
        <w:pStyle w:val="a3"/>
        <w:tabs>
          <w:tab w:val="left" w:pos="69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6"/>
        <w:gridCol w:w="2552"/>
        <w:gridCol w:w="990"/>
        <w:gridCol w:w="9"/>
        <w:gridCol w:w="993"/>
        <w:gridCol w:w="2848"/>
        <w:gridCol w:w="1100"/>
        <w:gridCol w:w="660"/>
        <w:gridCol w:w="660"/>
        <w:gridCol w:w="660"/>
        <w:gridCol w:w="660"/>
        <w:gridCol w:w="660"/>
        <w:gridCol w:w="660"/>
        <w:gridCol w:w="660"/>
        <w:gridCol w:w="610"/>
        <w:gridCol w:w="50"/>
        <w:gridCol w:w="660"/>
        <w:gridCol w:w="660"/>
      </w:tblGrid>
      <w:tr w:rsidR="007E3980" w:rsidRPr="000F43C0">
        <w:tc>
          <w:tcPr>
            <w:tcW w:w="526" w:type="dxa"/>
            <w:vMerge w:val="restart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 </w:t>
            </w: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proofErr w:type="spellStart"/>
            <w:proofErr w:type="gramStart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Задачи,        </w:t>
            </w: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направленные   </w:t>
            </w: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на достижение  цели</w:t>
            </w:r>
          </w:p>
        </w:tc>
        <w:tc>
          <w:tcPr>
            <w:tcW w:w="1992" w:type="dxa"/>
            <w:gridSpan w:val="3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Планируемый объем         </w:t>
            </w: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финансирования на решение данной задачи (тыс. руб.)</w:t>
            </w:r>
          </w:p>
        </w:tc>
        <w:tc>
          <w:tcPr>
            <w:tcW w:w="2848" w:type="dxa"/>
            <w:vMerge w:val="restart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Показатели,        </w:t>
            </w: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характеризующие    </w:t>
            </w: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достижение цели</w:t>
            </w:r>
          </w:p>
        </w:tc>
        <w:tc>
          <w:tcPr>
            <w:tcW w:w="1100" w:type="dxa"/>
            <w:vMerge w:val="restart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</w:t>
            </w: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ца</w:t>
            </w:r>
            <w:proofErr w:type="spellEnd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proofErr w:type="spellStart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измере</w:t>
            </w:r>
            <w:proofErr w:type="spellEnd"/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6600" w:type="dxa"/>
            <w:gridSpan w:val="11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Планируемое значение показателя</w:t>
            </w: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годам реализации</w:t>
            </w:r>
          </w:p>
        </w:tc>
      </w:tr>
      <w:tr w:rsidR="007E3980" w:rsidRPr="000F43C0">
        <w:tc>
          <w:tcPr>
            <w:tcW w:w="526" w:type="dxa"/>
            <w:vMerge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бюджет       </w:t>
            </w: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МО </w:t>
            </w:r>
            <w:proofErr w:type="spellStart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1002" w:type="dxa"/>
            <w:gridSpan w:val="2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источники</w:t>
            </w:r>
          </w:p>
        </w:tc>
        <w:tc>
          <w:tcPr>
            <w:tcW w:w="2848" w:type="dxa"/>
            <w:vMerge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660" w:type="dxa"/>
            <w:gridSpan w:val="2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</w:tr>
      <w:tr w:rsidR="007E3980" w:rsidRPr="000F43C0">
        <w:tc>
          <w:tcPr>
            <w:tcW w:w="526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  <w:gridSpan w:val="2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60" w:type="dxa"/>
            <w:gridSpan w:val="2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7E3980" w:rsidRPr="000F43C0">
        <w:tc>
          <w:tcPr>
            <w:tcW w:w="15618" w:type="dxa"/>
            <w:gridSpan w:val="18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1.     Повышение эффективности мер </w:t>
            </w:r>
            <w:proofErr w:type="spellStart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антикоррупционной</w:t>
            </w:r>
            <w:proofErr w:type="spellEnd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политики</w:t>
            </w: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2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антикоррупционной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экспертизы проектов нормативных правовых актов на содержание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коррупциогенных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факторов и их устранение</w:t>
            </w:r>
          </w:p>
        </w:tc>
        <w:tc>
          <w:tcPr>
            <w:tcW w:w="99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Default="007E3980" w:rsidP="00F0520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Доля проектов нормативных правовых актов, прошедших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антикоррупционную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экспертизу, от общего количества принятых нормативных правовых актов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552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антикоррупционной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экспертизы нормативных правовых актов при мониторинге их применения</w:t>
            </w:r>
          </w:p>
        </w:tc>
        <w:tc>
          <w:tcPr>
            <w:tcW w:w="99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Доля приведенных в соответствие действующему законодательству нормативных правовых актов от общего количества прошедших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антикоррупционную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экспертизу нормативных правовых актов при мониторинге их применения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85321" w:rsidRPr="000F43C0">
        <w:tc>
          <w:tcPr>
            <w:tcW w:w="526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552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исключено</w:t>
            </w:r>
          </w:p>
        </w:tc>
        <w:tc>
          <w:tcPr>
            <w:tcW w:w="99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2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</w:tcPr>
          <w:p w:rsidR="00585321" w:rsidRPr="000F43C0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585321" w:rsidRDefault="0058532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5853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заседаний 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комиссии по противодействию коррупции в администрации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99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002" w:type="dxa"/>
            <w:gridSpan w:val="2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Количество заседаний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853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99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Доля принятых в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нормативных правовых актов в сфере противодействия коррупции от общего количества нормативных правовых актов, обязанность по принятию которых возложена на органы местного самоуправления действующим законодательством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5853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социологических опросов (исследований) по вопросам деятельности органов местного самоуправления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в сфере противодействия коррупции</w:t>
            </w:r>
          </w:p>
        </w:tc>
        <w:tc>
          <w:tcPr>
            <w:tcW w:w="99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02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граждан деятельностью органов местного самоуправления в сфере противодействия коррупции от общего количества принявших в опросе лиц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7E3980" w:rsidRPr="000F43C0">
        <w:tc>
          <w:tcPr>
            <w:tcW w:w="3078" w:type="dxa"/>
            <w:gridSpan w:val="2"/>
          </w:tcPr>
          <w:p w:rsidR="007E3980" w:rsidRPr="000F43C0" w:rsidRDefault="007E3980" w:rsidP="00A758C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Итого по задаче 1</w:t>
            </w:r>
          </w:p>
        </w:tc>
        <w:tc>
          <w:tcPr>
            <w:tcW w:w="99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8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15618" w:type="dxa"/>
            <w:gridSpan w:val="18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2. Реализация мер кадровой политики в органах местного самоуправления МО </w:t>
            </w:r>
            <w:proofErr w:type="spellStart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Сертолово</w:t>
            </w:r>
            <w:proofErr w:type="spellEnd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целях устранения условий, порождающих коррупцию</w:t>
            </w: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552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заседаний комиссии по соблюдению требований к служебному поведению муниципальных служащих в органах местного самоуправления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 и урегулированию конфликта интересов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7233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 </w:t>
            </w:r>
            <w:r w:rsidR="00723341">
              <w:rPr>
                <w:rFonts w:ascii="Times New Roman" w:hAnsi="Times New Roman" w:cs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не соблюдения ограничений и запретов, требований о предотвращении или урегулирования конфликта интересов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23341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552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достоверности и  полноты сведений, представляемых муниципальными служащими, включенными в соответствующий перечень,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несовершеннолетних детей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D8516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85168">
              <w:rPr>
                <w:rFonts w:ascii="Times New Roman" w:hAnsi="Times New Roman" w:cs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представления недостоверных и (или) неточных сведений.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D8516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552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муниципальными служащими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12414E" w:rsidRDefault="0012414E" w:rsidP="00D8516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D8516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85168">
              <w:rPr>
                <w:rFonts w:ascii="Times New Roman" w:hAnsi="Times New Roman" w:cs="Times New Roman"/>
                <w:sz w:val="18"/>
                <w:szCs w:val="18"/>
              </w:rPr>
              <w:t>фактов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несоблюдения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461DC3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552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гражданами, замещавшими должности муниципальной службы, включенные в соответствующий перечень,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552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анализа заявлений граждан и организаций, обратившихся с жалобами на проявление коррупции в органах местного самоуправления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обращений, признанных обоснованными, по фактам проявления коррупции в органах местного самоуправления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2552" w:type="dxa"/>
          </w:tcPr>
          <w:p w:rsidR="00461DC3" w:rsidRDefault="007E3980" w:rsidP="001241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 муниципальных служащих</w:t>
            </w:r>
            <w:proofErr w:type="gramStart"/>
            <w:r w:rsidRPr="006A0D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1DC3" w:rsidRPr="000F43C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461DC3"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в должностные обязанности которых входит участие в противодействии коррупции, а также муниципальных служащих, впервые поступивших на муниципальную службу для замещения должностей, включенных в перечни, установленные нормативными</w:t>
            </w:r>
          </w:p>
          <w:p w:rsidR="007E3980" w:rsidRPr="000F43C0" w:rsidRDefault="00461DC3" w:rsidP="00461D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правовыми актами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, по образовательным программам в области противодействия коррупции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637, 7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12414E" w:rsidRDefault="0012414E" w:rsidP="00461D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14E" w:rsidRDefault="0012414E" w:rsidP="00461D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14E" w:rsidRDefault="0012414E" w:rsidP="00461D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14E" w:rsidRDefault="0012414E" w:rsidP="00461D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14E" w:rsidRDefault="0012414E" w:rsidP="00461D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14E" w:rsidRDefault="0012414E" w:rsidP="00461D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14E" w:rsidRDefault="0012414E" w:rsidP="00461D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1DC3" w:rsidRPr="000F43C0" w:rsidRDefault="0012414E" w:rsidP="00461DC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прошедших </w:t>
            </w:r>
            <w:r w:rsidR="007E3980" w:rsidRPr="000F43C0">
              <w:rPr>
                <w:rFonts w:ascii="Times New Roman" w:hAnsi="Times New Roman" w:cs="Times New Roman"/>
                <w:sz w:val="18"/>
                <w:szCs w:val="18"/>
              </w:rPr>
              <w:t>обучение муниципальных служащих</w:t>
            </w: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2552" w:type="dxa"/>
          </w:tcPr>
          <w:p w:rsidR="007E3980" w:rsidRPr="000F43C0" w:rsidRDefault="007E3980" w:rsidP="001241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Проведение  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организационных и разъяснительных мер, направленных на доведение до сведения муниципальных служащих положений действующего законодательства о противодействии коррупции</w:t>
            </w:r>
            <w:r w:rsidR="0012414E"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414E">
              <w:rPr>
                <w:rFonts w:ascii="Times New Roman" w:hAnsi="Times New Roman" w:cs="Times New Roman"/>
                <w:sz w:val="18"/>
                <w:szCs w:val="18"/>
              </w:rPr>
              <w:t xml:space="preserve">(совещаний, методических занятий,  бесед, </w:t>
            </w:r>
            <w:r w:rsidR="0012414E" w:rsidRPr="000F43C0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r w:rsidR="0012414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мероприятий)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14E" w:rsidRDefault="0012414E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14E" w:rsidRDefault="0012414E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14E" w:rsidRDefault="0012414E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12414E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</w:t>
            </w:r>
          </w:p>
          <w:p w:rsidR="007E3980" w:rsidRPr="000F43C0" w:rsidRDefault="007E3980" w:rsidP="0012414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304198" w:rsidRDefault="00304198" w:rsidP="00304198">
            <w:r>
              <w:t>10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Pr="000F43C0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Pr="000F43C0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Pr="000F43C0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Pr="000F43C0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Pr="000F43C0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Pr="000F43C0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  <w:gridSpan w:val="2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Pr="000F43C0" w:rsidRDefault="00304198" w:rsidP="0030419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Pr="000F43C0" w:rsidRDefault="00304198" w:rsidP="0030419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Pr="000F43C0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4198" w:rsidRPr="000F43C0" w:rsidRDefault="00304198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552" w:type="dxa"/>
          </w:tcPr>
          <w:p w:rsidR="007E3980" w:rsidRPr="000F43C0" w:rsidRDefault="007E3980" w:rsidP="00F05200">
            <w:pPr>
              <w:spacing w:before="240" w:after="1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Актуализация сведений, содержащихся в личных делах лиц, замещающих  должности муниципальной службы, в том числе в анкетах, представляемых при поступлении на такую службу, об их родственниках и свойственниках</w:t>
            </w: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Default="007E3980" w:rsidP="00F0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2AD" w:rsidRDefault="00A412AD" w:rsidP="00A412A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2AD" w:rsidRDefault="00A412AD" w:rsidP="00A412A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12AD" w:rsidRDefault="00A412AD" w:rsidP="00A412A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A412A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Доля предотвращенных случаев конфликта интересов от количества выявленных возможных случаев конфликта интересов 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E3980" w:rsidRPr="000F43C0">
        <w:tc>
          <w:tcPr>
            <w:tcW w:w="3078" w:type="dxa"/>
            <w:gridSpan w:val="2"/>
          </w:tcPr>
          <w:p w:rsidR="007E3980" w:rsidRPr="000F43C0" w:rsidRDefault="007E3980" w:rsidP="00F05200">
            <w:pPr>
              <w:spacing w:before="240" w:after="1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Итого по задаче 2: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,7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15618" w:type="dxa"/>
            <w:gridSpan w:val="18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3. Обеспечение максимальной прозрачности деятельности органов местного самоуправления МО </w:t>
            </w:r>
            <w:proofErr w:type="spellStart"/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Сертолово</w:t>
            </w:r>
            <w:proofErr w:type="spellEnd"/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552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доступа к информации о деятельности органов местного самоуправления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2C44F3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признанных обоснованными обращений граждан и юридических лиц  на нарушение органами местного самоуправления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1518">
              <w:rPr>
                <w:rFonts w:ascii="Times New Roman" w:hAnsi="Times New Roman" w:cs="Times New Roman"/>
                <w:sz w:val="18"/>
                <w:szCs w:val="18"/>
              </w:rPr>
              <w:t xml:space="preserve">основных принципов обеспечения 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доступа к информации о своей деятельности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980" w:rsidRPr="000F43C0">
        <w:tc>
          <w:tcPr>
            <w:tcW w:w="526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552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Выпуск и распространение информационных материалов (социальной рекламы)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антикоррупционной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направленности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,1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информационных материалов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7E3980" w:rsidRPr="000F43C0">
        <w:tc>
          <w:tcPr>
            <w:tcW w:w="3078" w:type="dxa"/>
            <w:gridSpan w:val="2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Итого по задаче 3:</w:t>
            </w:r>
          </w:p>
        </w:tc>
        <w:tc>
          <w:tcPr>
            <w:tcW w:w="999" w:type="dxa"/>
            <w:gridSpan w:val="2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252, 1</w:t>
            </w:r>
          </w:p>
        </w:tc>
        <w:tc>
          <w:tcPr>
            <w:tcW w:w="993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15618" w:type="dxa"/>
            <w:gridSpan w:val="18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Задача.4 Обеспечение качества и доступности предоставления муниципальных услуг, в том числе для лиц с ограниченными возможностями здоровья</w:t>
            </w: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Разработка и принятие администрацией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административных регламентов предоставления муниципальных услуг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принятых 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административных регламентов в общем количестве оказываемых администрацией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услуг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</w:tcPr>
          <w:p w:rsidR="007E3980" w:rsidRDefault="007E3980" w:rsidP="00AA59DA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получателей муниципальной услуги возможностью получения полной и достоверной информации о муниципальной услуге в помещениях администрации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Сертолово</w:t>
            </w:r>
            <w:proofErr w:type="spellEnd"/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Доля лиц, удовлетворенных информированностью о порядке и способах получения муниципальной услуги, от общего количества обратившихся за получением муниципальных услуг лиц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E398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E398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E3980" w:rsidRPr="000F43C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2552" w:type="dxa"/>
          </w:tcPr>
          <w:p w:rsidR="007E3980" w:rsidRDefault="007E3980" w:rsidP="004B106F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муниципальной услуги  для  лиц с ограниченными возможностями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Доля лиц с ограниченными возможностями, удовлетворенных доступностью муниципальной услуги, от общего количества лиц такой категории, обратившихся за получением муниципальной услуги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E398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E398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E3980" w:rsidRPr="000F43C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E398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E398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7E3980" w:rsidRPr="000F43C0" w:rsidRDefault="007E3980" w:rsidP="00F052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E3980" w:rsidRPr="000F43C0">
        <w:tc>
          <w:tcPr>
            <w:tcW w:w="3078" w:type="dxa"/>
            <w:gridSpan w:val="2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Итого по задаче 4:</w:t>
            </w:r>
          </w:p>
        </w:tc>
        <w:tc>
          <w:tcPr>
            <w:tcW w:w="999" w:type="dxa"/>
            <w:gridSpan w:val="2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15618" w:type="dxa"/>
            <w:gridSpan w:val="18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Задача 5.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526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соблюдения требований Федерального закона № 44-ФЗ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 05.04.2013 «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и иных нормативных правовых актов о контрактной системе в сфере закупок товаров, работ и услуг</w:t>
            </w:r>
          </w:p>
        </w:tc>
        <w:tc>
          <w:tcPr>
            <w:tcW w:w="999" w:type="dxa"/>
            <w:gridSpan w:val="2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Количество выявленных контрольно-надзорными органами нарушений действующего законодательства в сфере закупок, товаров, работ, услуг для обеспечения муниципальных нужд</w:t>
            </w:r>
          </w:p>
        </w:tc>
        <w:tc>
          <w:tcPr>
            <w:tcW w:w="110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gridSpan w:val="2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0" w:type="dxa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E3980" w:rsidRPr="000F43C0">
        <w:tc>
          <w:tcPr>
            <w:tcW w:w="3078" w:type="dxa"/>
            <w:gridSpan w:val="2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Итого по задаче 5</w:t>
            </w:r>
          </w:p>
        </w:tc>
        <w:tc>
          <w:tcPr>
            <w:tcW w:w="999" w:type="dxa"/>
            <w:gridSpan w:val="2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15618" w:type="dxa"/>
            <w:gridSpan w:val="18"/>
          </w:tcPr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62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Задача 6. Повышение эффективности информационно-пропагандистских и просветительских мер, направленных на создание в обществе </w:t>
            </w:r>
          </w:p>
          <w:p w:rsidR="007E3980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062D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атмосферы нетерпимости к коррупционным проявлениям</w:t>
            </w:r>
          </w:p>
          <w:p w:rsidR="007E3980" w:rsidRPr="006062DB" w:rsidRDefault="007E3980" w:rsidP="00F052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E3980" w:rsidRPr="000F43C0">
        <w:tc>
          <w:tcPr>
            <w:tcW w:w="526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7E3980" w:rsidRPr="000F43C0" w:rsidRDefault="007E3980" w:rsidP="000F43C0">
            <w:pPr>
              <w:pStyle w:val="ConsPlusNormal0"/>
              <w:widowControl/>
              <w:ind w:left="6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и проведение</w:t>
            </w:r>
          </w:p>
          <w:p w:rsidR="007E3980" w:rsidRPr="000F43C0" w:rsidRDefault="007E3980" w:rsidP="000F43C0">
            <w:pPr>
              <w:pStyle w:val="ConsPlusNormal0"/>
              <w:ind w:left="6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горячих линий (телефонов доверия, </w:t>
            </w:r>
            <w:proofErr w:type="spellStart"/>
            <w:proofErr w:type="gram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интернет-приемных</w:t>
            </w:r>
            <w:proofErr w:type="spellEnd"/>
            <w:proofErr w:type="gram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) на официальном сайте администрации МО </w:t>
            </w:r>
            <w:proofErr w:type="spell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Сертолово</w:t>
            </w:r>
            <w:proofErr w:type="spell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в сети «Интернет» по вопросам противодействия коррупции</w:t>
            </w:r>
          </w:p>
        </w:tc>
        <w:tc>
          <w:tcPr>
            <w:tcW w:w="999" w:type="dxa"/>
            <w:gridSpan w:val="2"/>
          </w:tcPr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мероприятий: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1. горячих линий –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proofErr w:type="gramStart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интернет-приемных</w:t>
            </w:r>
            <w:proofErr w:type="spellEnd"/>
            <w:proofErr w:type="gramEnd"/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100" w:type="dxa"/>
          </w:tcPr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526" w:type="dxa"/>
          </w:tcPr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2552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Подготовка и опубликование информационных материалов по вопросам противодействия коррупции  в печатных средствах массовой информации и официальном сайте администрации МО </w:t>
            </w:r>
            <w:proofErr w:type="spellStart"/>
            <w:r w:rsidRPr="000F43C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Сертолово</w:t>
            </w:r>
            <w:proofErr w:type="spellEnd"/>
          </w:p>
        </w:tc>
        <w:tc>
          <w:tcPr>
            <w:tcW w:w="999" w:type="dxa"/>
            <w:gridSpan w:val="2"/>
          </w:tcPr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43C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Количество публикаций и статей по вопросам противодействия коррупции: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43C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1. в печатных средствах массой информации –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2. на официальном сайте администрации МО </w:t>
            </w:r>
            <w:proofErr w:type="spellStart"/>
            <w:r w:rsidRPr="000F43C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Сертолово</w:t>
            </w:r>
            <w:proofErr w:type="spellEnd"/>
            <w:r w:rsidRPr="000F43C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 -</w:t>
            </w:r>
          </w:p>
        </w:tc>
        <w:tc>
          <w:tcPr>
            <w:tcW w:w="1100" w:type="dxa"/>
          </w:tcPr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3980" w:rsidRPr="000F43C0">
        <w:tc>
          <w:tcPr>
            <w:tcW w:w="3078" w:type="dxa"/>
            <w:gridSpan w:val="2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F43C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Итого по задаче 6:</w:t>
            </w:r>
          </w:p>
        </w:tc>
        <w:tc>
          <w:tcPr>
            <w:tcW w:w="999" w:type="dxa"/>
            <w:gridSpan w:val="2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3980" w:rsidRPr="000F43C0">
        <w:tc>
          <w:tcPr>
            <w:tcW w:w="3078" w:type="dxa"/>
            <w:gridSpan w:val="2"/>
          </w:tcPr>
          <w:p w:rsidR="007E3980" w:rsidRPr="00E574FD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574F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Итого по программе:</w:t>
            </w:r>
          </w:p>
        </w:tc>
        <w:tc>
          <w:tcPr>
            <w:tcW w:w="999" w:type="dxa"/>
            <w:gridSpan w:val="2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993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848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0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</w:tcPr>
          <w:p w:rsidR="007E3980" w:rsidRPr="000F43C0" w:rsidRDefault="007E3980" w:rsidP="000F43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3980" w:rsidRDefault="007E3980" w:rsidP="006D3799">
      <w:pPr>
        <w:pStyle w:val="Preformat0"/>
        <w:rPr>
          <w:rFonts w:ascii="Times New Roman" w:hAnsi="Times New Roman" w:cs="Times New Roman"/>
          <w:sz w:val="24"/>
          <w:szCs w:val="24"/>
        </w:rPr>
      </w:pPr>
    </w:p>
    <w:p w:rsidR="007E3980" w:rsidRPr="000E09EA" w:rsidRDefault="007E3980" w:rsidP="006D3799">
      <w:pPr>
        <w:pStyle w:val="Preformat0"/>
        <w:rPr>
          <w:rFonts w:ascii="Times New Roman" w:hAnsi="Times New Roman" w:cs="Times New Roman"/>
        </w:rPr>
      </w:pPr>
      <w:r w:rsidRPr="000E09EA">
        <w:rPr>
          <w:rFonts w:ascii="Times New Roman" w:hAnsi="Times New Roman" w:cs="Times New Roman"/>
        </w:rPr>
        <w:t>Руководитель программы ____________________________________________________________________________________ О.О.Вишнякова</w:t>
      </w:r>
    </w:p>
    <w:p w:rsidR="007E3980" w:rsidRPr="000E09EA" w:rsidRDefault="007E3980"/>
    <w:sectPr w:rsidR="007E3980" w:rsidRPr="000E09EA" w:rsidSect="00DB158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946"/>
    <w:rsid w:val="00016DA8"/>
    <w:rsid w:val="000321BA"/>
    <w:rsid w:val="000D6A44"/>
    <w:rsid w:val="000E09EA"/>
    <w:rsid w:val="000F05A5"/>
    <w:rsid w:val="000F43C0"/>
    <w:rsid w:val="00104113"/>
    <w:rsid w:val="0012414E"/>
    <w:rsid w:val="001411D9"/>
    <w:rsid w:val="0016384F"/>
    <w:rsid w:val="00173792"/>
    <w:rsid w:val="0017395D"/>
    <w:rsid w:val="001A20E5"/>
    <w:rsid w:val="001B4EF9"/>
    <w:rsid w:val="001C4AA7"/>
    <w:rsid w:val="001C6B90"/>
    <w:rsid w:val="0024568F"/>
    <w:rsid w:val="00251AC5"/>
    <w:rsid w:val="00291E8C"/>
    <w:rsid w:val="002C44F3"/>
    <w:rsid w:val="002D78C6"/>
    <w:rsid w:val="002E64DE"/>
    <w:rsid w:val="002E67BF"/>
    <w:rsid w:val="002F2498"/>
    <w:rsid w:val="00304198"/>
    <w:rsid w:val="0032613C"/>
    <w:rsid w:val="00366698"/>
    <w:rsid w:val="003833BE"/>
    <w:rsid w:val="003A2255"/>
    <w:rsid w:val="003D779A"/>
    <w:rsid w:val="00424B4D"/>
    <w:rsid w:val="0042637A"/>
    <w:rsid w:val="00453918"/>
    <w:rsid w:val="0045690D"/>
    <w:rsid w:val="00461DC3"/>
    <w:rsid w:val="004649A8"/>
    <w:rsid w:val="00494077"/>
    <w:rsid w:val="004B106F"/>
    <w:rsid w:val="004B2503"/>
    <w:rsid w:val="004D08E3"/>
    <w:rsid w:val="00502A47"/>
    <w:rsid w:val="0050329D"/>
    <w:rsid w:val="005439B9"/>
    <w:rsid w:val="00585321"/>
    <w:rsid w:val="005C26C4"/>
    <w:rsid w:val="006062DB"/>
    <w:rsid w:val="006330EA"/>
    <w:rsid w:val="0064030B"/>
    <w:rsid w:val="00664946"/>
    <w:rsid w:val="006A0D0F"/>
    <w:rsid w:val="006B6093"/>
    <w:rsid w:val="006C4F11"/>
    <w:rsid w:val="006D3799"/>
    <w:rsid w:val="006E489C"/>
    <w:rsid w:val="00702F81"/>
    <w:rsid w:val="00723341"/>
    <w:rsid w:val="0073463D"/>
    <w:rsid w:val="007E3980"/>
    <w:rsid w:val="007F1E13"/>
    <w:rsid w:val="008A54F1"/>
    <w:rsid w:val="008C1852"/>
    <w:rsid w:val="008C7064"/>
    <w:rsid w:val="009320E7"/>
    <w:rsid w:val="0094132E"/>
    <w:rsid w:val="00956FE2"/>
    <w:rsid w:val="00965A35"/>
    <w:rsid w:val="009933EF"/>
    <w:rsid w:val="0099680E"/>
    <w:rsid w:val="009A0D63"/>
    <w:rsid w:val="009E6110"/>
    <w:rsid w:val="009F6171"/>
    <w:rsid w:val="009F7CAC"/>
    <w:rsid w:val="00A318C5"/>
    <w:rsid w:val="00A412AD"/>
    <w:rsid w:val="00A45527"/>
    <w:rsid w:val="00A566CD"/>
    <w:rsid w:val="00A66E85"/>
    <w:rsid w:val="00A67E15"/>
    <w:rsid w:val="00A758CF"/>
    <w:rsid w:val="00AA137E"/>
    <w:rsid w:val="00AA59DA"/>
    <w:rsid w:val="00AA78A2"/>
    <w:rsid w:val="00AB32F7"/>
    <w:rsid w:val="00AC0BC9"/>
    <w:rsid w:val="00AC3E4E"/>
    <w:rsid w:val="00AE1CA2"/>
    <w:rsid w:val="00AE5FAA"/>
    <w:rsid w:val="00B07D5F"/>
    <w:rsid w:val="00B31518"/>
    <w:rsid w:val="00B6328D"/>
    <w:rsid w:val="00B74F59"/>
    <w:rsid w:val="00B7762E"/>
    <w:rsid w:val="00BD2A74"/>
    <w:rsid w:val="00BE0E3D"/>
    <w:rsid w:val="00C411EC"/>
    <w:rsid w:val="00C55409"/>
    <w:rsid w:val="00C713E2"/>
    <w:rsid w:val="00C8045D"/>
    <w:rsid w:val="00C87B73"/>
    <w:rsid w:val="00CA398B"/>
    <w:rsid w:val="00CF477D"/>
    <w:rsid w:val="00CF5BB9"/>
    <w:rsid w:val="00D14800"/>
    <w:rsid w:val="00D263FB"/>
    <w:rsid w:val="00D43A5E"/>
    <w:rsid w:val="00D61E13"/>
    <w:rsid w:val="00D66D53"/>
    <w:rsid w:val="00D85168"/>
    <w:rsid w:val="00D8728D"/>
    <w:rsid w:val="00DA4989"/>
    <w:rsid w:val="00DA6FAA"/>
    <w:rsid w:val="00DB158F"/>
    <w:rsid w:val="00DE7B55"/>
    <w:rsid w:val="00DF13FE"/>
    <w:rsid w:val="00DF5C1B"/>
    <w:rsid w:val="00E30BF2"/>
    <w:rsid w:val="00E574FD"/>
    <w:rsid w:val="00E86185"/>
    <w:rsid w:val="00EC6045"/>
    <w:rsid w:val="00ED0CFC"/>
    <w:rsid w:val="00EF64CB"/>
    <w:rsid w:val="00F05200"/>
    <w:rsid w:val="00F97CCA"/>
    <w:rsid w:val="00FC636A"/>
    <w:rsid w:val="00FD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A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64946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C5540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basedOn w:val="a0"/>
    <w:link w:val="ConsPlusNormal0"/>
    <w:uiPriority w:val="99"/>
    <w:locked/>
    <w:rsid w:val="0017379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173792"/>
    <w:pPr>
      <w:widowControl w:val="0"/>
      <w:snapToGrid w:val="0"/>
      <w:ind w:firstLine="720"/>
    </w:pPr>
    <w:rPr>
      <w:rFonts w:ascii="Arial" w:hAnsi="Arial" w:cs="Arial"/>
      <w:sz w:val="22"/>
      <w:szCs w:val="22"/>
    </w:rPr>
  </w:style>
  <w:style w:type="paragraph" w:customStyle="1" w:styleId="1">
    <w:name w:val="Знак1 Знак Знак Знак"/>
    <w:basedOn w:val="a"/>
    <w:uiPriority w:val="99"/>
    <w:rsid w:val="003833B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format">
    <w:name w:val="Preformat Знак"/>
    <w:basedOn w:val="a0"/>
    <w:link w:val="Preformat0"/>
    <w:uiPriority w:val="99"/>
    <w:locked/>
    <w:rsid w:val="0064030B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Preformat0">
    <w:name w:val="Preformat"/>
    <w:link w:val="Preformat"/>
    <w:uiPriority w:val="99"/>
    <w:rsid w:val="0064030B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2019-11-01T07:28:00Z</cp:lastPrinted>
  <dcterms:created xsi:type="dcterms:W3CDTF">2019-10-10T07:31:00Z</dcterms:created>
  <dcterms:modified xsi:type="dcterms:W3CDTF">2020-03-31T07:39:00Z</dcterms:modified>
</cp:coreProperties>
</file>