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AE4" w:rsidRDefault="0001309A" w:rsidP="00F15AE4">
      <w:pPr>
        <w:spacing w:after="0" w:line="240" w:lineRule="auto"/>
        <w:ind w:right="-5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F15AE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5AE4" w:rsidRPr="00562960" w:rsidRDefault="00F15AE4" w:rsidP="00F15AE4">
      <w:pPr>
        <w:spacing w:after="0" w:line="240" w:lineRule="auto"/>
        <w:ind w:right="-5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</w:t>
      </w:r>
      <w:r w:rsidR="00562960" w:rsidRPr="00562960">
        <w:rPr>
          <w:rFonts w:ascii="Times New Roman" w:hAnsi="Times New Roman" w:cs="Times New Roman"/>
          <w:sz w:val="28"/>
          <w:szCs w:val="28"/>
        </w:rPr>
        <w:t>ПРИЛОЖЕНИЕ</w:t>
      </w:r>
      <w:r w:rsidRPr="00562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AE4" w:rsidRPr="00562960" w:rsidRDefault="00F15AE4" w:rsidP="005629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29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62960">
        <w:rPr>
          <w:rFonts w:ascii="Times New Roman" w:hAnsi="Times New Roman" w:cs="Times New Roman"/>
          <w:sz w:val="28"/>
          <w:szCs w:val="28"/>
        </w:rPr>
        <w:t xml:space="preserve">                к </w:t>
      </w:r>
      <w:r w:rsidR="00562960" w:rsidRPr="00562960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</w:p>
    <w:p w:rsidR="00562960" w:rsidRPr="00562960" w:rsidRDefault="00F15AE4" w:rsidP="00751FBE">
      <w:pPr>
        <w:spacing w:after="0" w:line="240" w:lineRule="auto"/>
        <w:ind w:right="-517"/>
        <w:jc w:val="center"/>
        <w:rPr>
          <w:rFonts w:ascii="Times New Roman" w:hAnsi="Times New Roman" w:cs="Times New Roman"/>
          <w:sz w:val="28"/>
          <w:szCs w:val="28"/>
        </w:rPr>
      </w:pPr>
      <w:r w:rsidRPr="0056296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6296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62960" w:rsidRPr="00562960">
        <w:rPr>
          <w:rFonts w:ascii="Times New Roman" w:hAnsi="Times New Roman" w:cs="Times New Roman"/>
          <w:sz w:val="28"/>
          <w:szCs w:val="28"/>
        </w:rPr>
        <w:t xml:space="preserve"> </w:t>
      </w:r>
      <w:r w:rsidRPr="00562960">
        <w:rPr>
          <w:rFonts w:ascii="Times New Roman" w:hAnsi="Times New Roman" w:cs="Times New Roman"/>
          <w:sz w:val="28"/>
          <w:szCs w:val="28"/>
        </w:rPr>
        <w:t>МО Сертолово</w:t>
      </w:r>
    </w:p>
    <w:p w:rsidR="00F15AE4" w:rsidRPr="00562960" w:rsidRDefault="00562960" w:rsidP="00751FBE">
      <w:pPr>
        <w:spacing w:after="0" w:line="240" w:lineRule="auto"/>
        <w:ind w:right="-517"/>
        <w:jc w:val="center"/>
        <w:rPr>
          <w:rFonts w:ascii="Times New Roman" w:hAnsi="Times New Roman" w:cs="Times New Roman"/>
          <w:sz w:val="28"/>
          <w:szCs w:val="28"/>
        </w:rPr>
      </w:pPr>
      <w:r w:rsidRPr="005629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F15AE4" w:rsidRPr="00562960">
        <w:rPr>
          <w:rFonts w:ascii="Times New Roman" w:hAnsi="Times New Roman" w:cs="Times New Roman"/>
          <w:sz w:val="28"/>
          <w:szCs w:val="28"/>
        </w:rPr>
        <w:t>от _____________ № __</w:t>
      </w:r>
      <w:r w:rsidR="00751FBE" w:rsidRPr="00562960">
        <w:rPr>
          <w:rFonts w:ascii="Times New Roman" w:hAnsi="Times New Roman" w:cs="Times New Roman"/>
          <w:sz w:val="28"/>
          <w:szCs w:val="28"/>
        </w:rPr>
        <w:t>____</w:t>
      </w:r>
    </w:p>
    <w:p w:rsidR="00751FBE" w:rsidRDefault="00751FBE" w:rsidP="00751FBE">
      <w:pPr>
        <w:spacing w:after="0" w:line="240" w:lineRule="auto"/>
        <w:ind w:right="-517"/>
        <w:jc w:val="center"/>
        <w:rPr>
          <w:rFonts w:ascii="Times New Roman" w:hAnsi="Times New Roman" w:cs="Times New Roman"/>
        </w:rPr>
      </w:pPr>
    </w:p>
    <w:p w:rsidR="00F15AE4" w:rsidRDefault="00F15AE4" w:rsidP="0001309A">
      <w:pPr>
        <w:spacing w:after="0" w:line="240" w:lineRule="auto"/>
        <w:ind w:right="-517"/>
        <w:rPr>
          <w:rFonts w:ascii="Times New Roman" w:hAnsi="Times New Roman" w:cs="Times New Roman"/>
        </w:rPr>
      </w:pPr>
    </w:p>
    <w:p w:rsidR="0001309A" w:rsidRPr="00562960" w:rsidRDefault="0001309A" w:rsidP="00751F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F15AE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="00562960">
        <w:rPr>
          <w:rFonts w:ascii="Times New Roman" w:hAnsi="Times New Roman" w:cs="Times New Roman"/>
        </w:rPr>
        <w:t xml:space="preserve">                      </w:t>
      </w:r>
      <w:r w:rsidR="00F15AE4">
        <w:rPr>
          <w:rFonts w:ascii="Times New Roman" w:hAnsi="Times New Roman" w:cs="Times New Roman"/>
        </w:rPr>
        <w:t xml:space="preserve">       </w:t>
      </w:r>
      <w:r w:rsidR="005629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73539" w:rsidRPr="0056296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562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960" w:rsidRDefault="0001309A" w:rsidP="005629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629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62960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C73539" w:rsidRPr="00562960">
        <w:rPr>
          <w:rFonts w:ascii="Times New Roman" w:hAnsi="Times New Roman" w:cs="Times New Roman"/>
          <w:sz w:val="28"/>
          <w:szCs w:val="28"/>
        </w:rPr>
        <w:t>к Порядку составления</w:t>
      </w:r>
      <w:r w:rsidR="00562960">
        <w:rPr>
          <w:rFonts w:ascii="Times New Roman" w:hAnsi="Times New Roman" w:cs="Times New Roman"/>
        </w:rPr>
        <w:t xml:space="preserve"> </w:t>
      </w:r>
      <w:r w:rsidR="00562960" w:rsidRPr="00562960">
        <w:rPr>
          <w:rFonts w:ascii="Times New Roman" w:hAnsi="Times New Roman" w:cs="Times New Roman"/>
          <w:sz w:val="28"/>
          <w:szCs w:val="28"/>
        </w:rPr>
        <w:t>и</w:t>
      </w:r>
      <w:r w:rsidR="00562960">
        <w:rPr>
          <w:rFonts w:ascii="Times New Roman" w:hAnsi="Times New Roman" w:cs="Times New Roman"/>
        </w:rPr>
        <w:t xml:space="preserve"> </w:t>
      </w:r>
      <w:r w:rsidR="00562960" w:rsidRPr="00562960">
        <w:rPr>
          <w:rFonts w:ascii="Times New Roman" w:hAnsi="Times New Roman" w:cs="Times New Roman"/>
          <w:sz w:val="28"/>
          <w:szCs w:val="28"/>
        </w:rPr>
        <w:t>утверждения</w:t>
      </w:r>
      <w:r w:rsidRPr="0056296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562960">
        <w:rPr>
          <w:rFonts w:ascii="Times New Roman" w:hAnsi="Times New Roman" w:cs="Times New Roman"/>
        </w:rPr>
        <w:t xml:space="preserve">                        </w:t>
      </w:r>
    </w:p>
    <w:p w:rsidR="00C73539" w:rsidRPr="00562960" w:rsidRDefault="00562960" w:rsidP="005629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</w:t>
      </w:r>
      <w:r w:rsidRPr="00562960">
        <w:rPr>
          <w:rFonts w:ascii="Times New Roman" w:hAnsi="Times New Roman" w:cs="Times New Roman"/>
          <w:sz w:val="28"/>
          <w:szCs w:val="28"/>
        </w:rPr>
        <w:t xml:space="preserve">плана </w:t>
      </w:r>
      <w:proofErr w:type="gramStart"/>
      <w:r w:rsidR="00C73539" w:rsidRPr="00562960">
        <w:rPr>
          <w:rFonts w:ascii="Times New Roman" w:hAnsi="Times New Roman" w:cs="Times New Roman"/>
          <w:sz w:val="28"/>
          <w:szCs w:val="28"/>
        </w:rPr>
        <w:t>финансово-хозяйственной</w:t>
      </w:r>
      <w:proofErr w:type="gramEnd"/>
    </w:p>
    <w:p w:rsidR="00562960" w:rsidRDefault="0001309A" w:rsidP="00751F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="00562960">
        <w:rPr>
          <w:rFonts w:ascii="Times New Roman" w:hAnsi="Times New Roman" w:cs="Times New Roman"/>
        </w:rPr>
        <w:t xml:space="preserve">                </w:t>
      </w:r>
      <w:r w:rsidR="00C73539" w:rsidRPr="00562960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proofErr w:type="gramStart"/>
      <w:r w:rsidR="00C73539" w:rsidRPr="00562960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C73539" w:rsidRPr="00562960">
        <w:rPr>
          <w:rFonts w:ascii="Times New Roman" w:hAnsi="Times New Roman" w:cs="Times New Roman"/>
          <w:sz w:val="28"/>
          <w:szCs w:val="28"/>
        </w:rPr>
        <w:t xml:space="preserve"> </w:t>
      </w:r>
      <w:r w:rsidR="00562960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73539" w:rsidRPr="00562960" w:rsidRDefault="00562960" w:rsidP="00751F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C73539" w:rsidRPr="00562960">
        <w:rPr>
          <w:rFonts w:ascii="Times New Roman" w:hAnsi="Times New Roman" w:cs="Times New Roman"/>
          <w:sz w:val="28"/>
          <w:szCs w:val="28"/>
        </w:rPr>
        <w:t>учреждений</w:t>
      </w:r>
      <w:r w:rsidRPr="00562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296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73539" w:rsidRPr="00562960" w:rsidRDefault="0001309A" w:rsidP="00751F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562960">
        <w:rPr>
          <w:rFonts w:ascii="Times New Roman" w:hAnsi="Times New Roman" w:cs="Times New Roman"/>
        </w:rPr>
        <w:t xml:space="preserve">           </w:t>
      </w:r>
      <w:r w:rsidR="00C73539" w:rsidRPr="00562960">
        <w:rPr>
          <w:rFonts w:ascii="Times New Roman" w:hAnsi="Times New Roman" w:cs="Times New Roman"/>
          <w:sz w:val="28"/>
          <w:szCs w:val="28"/>
        </w:rPr>
        <w:t>образования Сертолово</w:t>
      </w:r>
    </w:p>
    <w:p w:rsidR="00C73539" w:rsidRDefault="00751FBE" w:rsidP="00751F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</w:t>
      </w:r>
      <w:r w:rsidR="00C73539" w:rsidRPr="00562960">
        <w:rPr>
          <w:rFonts w:ascii="Times New Roman" w:hAnsi="Times New Roman" w:cs="Times New Roman"/>
          <w:sz w:val="28"/>
          <w:szCs w:val="28"/>
        </w:rPr>
        <w:t>Всеволожского муниципального района</w:t>
      </w:r>
    </w:p>
    <w:p w:rsidR="00562960" w:rsidRPr="00562960" w:rsidRDefault="00562960" w:rsidP="005629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Ленинградской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утвержденного</w:t>
      </w:r>
      <w:proofErr w:type="gramEnd"/>
    </w:p>
    <w:p w:rsidR="00C73539" w:rsidRPr="00562960" w:rsidRDefault="00562960" w:rsidP="005629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C73539" w:rsidRPr="005629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62960" w:rsidRDefault="0001309A" w:rsidP="00751FBE">
      <w:pPr>
        <w:tabs>
          <w:tab w:val="left" w:pos="1389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562960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</w:t>
      </w:r>
      <w:r w:rsidR="00C73539" w:rsidRPr="00562960">
        <w:rPr>
          <w:rFonts w:ascii="Times New Roman" w:hAnsi="Times New Roman" w:cs="Times New Roman"/>
          <w:sz w:val="28"/>
          <w:szCs w:val="28"/>
        </w:rPr>
        <w:t xml:space="preserve">МО Сертолово </w:t>
      </w:r>
    </w:p>
    <w:p w:rsidR="000C1B05" w:rsidRPr="00562960" w:rsidRDefault="00562960" w:rsidP="00751FBE">
      <w:pPr>
        <w:tabs>
          <w:tab w:val="left" w:pos="1389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C73539" w:rsidRPr="00562960">
        <w:rPr>
          <w:rFonts w:ascii="Times New Roman" w:hAnsi="Times New Roman" w:cs="Times New Roman"/>
          <w:sz w:val="28"/>
          <w:szCs w:val="28"/>
        </w:rPr>
        <w:t xml:space="preserve">от </w:t>
      </w:r>
      <w:r w:rsidR="00751FBE" w:rsidRPr="00562960">
        <w:rPr>
          <w:rFonts w:ascii="Times New Roman" w:hAnsi="Times New Roman" w:cs="Times New Roman"/>
          <w:sz w:val="28"/>
          <w:szCs w:val="28"/>
        </w:rPr>
        <w:t>18 февраля 2020 г.</w:t>
      </w:r>
      <w:r w:rsidR="00C73539" w:rsidRPr="00562960">
        <w:rPr>
          <w:rFonts w:ascii="Times New Roman" w:hAnsi="Times New Roman" w:cs="Times New Roman"/>
          <w:sz w:val="28"/>
          <w:szCs w:val="28"/>
        </w:rPr>
        <w:t xml:space="preserve"> № </w:t>
      </w:r>
      <w:r w:rsidR="00751FBE" w:rsidRPr="00562960">
        <w:rPr>
          <w:rFonts w:ascii="Times New Roman" w:hAnsi="Times New Roman" w:cs="Times New Roman"/>
          <w:sz w:val="28"/>
          <w:szCs w:val="28"/>
        </w:rPr>
        <w:t>108</w:t>
      </w:r>
    </w:p>
    <w:p w:rsidR="00C73539" w:rsidRDefault="00C73539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73539" w:rsidRDefault="00C73539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73539" w:rsidRPr="00C73539" w:rsidRDefault="00C73539" w:rsidP="00C7353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539">
        <w:rPr>
          <w:rFonts w:ascii="Times New Roman" w:hAnsi="Times New Roman" w:cs="Times New Roman"/>
          <w:b/>
        </w:rPr>
        <w:t>Утверждаю</w:t>
      </w:r>
    </w:p>
    <w:p w:rsidR="00C73539" w:rsidRDefault="00C73539" w:rsidP="00C7353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</w:t>
      </w:r>
    </w:p>
    <w:p w:rsidR="00C73539" w:rsidRDefault="00C73539" w:rsidP="00C7353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должности уполномоченного лица)</w:t>
      </w:r>
    </w:p>
    <w:p w:rsidR="00C73539" w:rsidRDefault="00C73539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73539" w:rsidRDefault="00C73539" w:rsidP="00C7353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 ________________________</w:t>
      </w:r>
    </w:p>
    <w:p w:rsidR="00C73539" w:rsidRDefault="00C73539" w:rsidP="00C7353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01309A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(подпись)                (расшифровка подписи)</w:t>
      </w:r>
    </w:p>
    <w:p w:rsidR="00C73539" w:rsidRDefault="00C73539" w:rsidP="00C7353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«______» ___________________________ 20____ г.</w:t>
      </w:r>
    </w:p>
    <w:p w:rsidR="00C73539" w:rsidRDefault="00C73539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1309A" w:rsidRDefault="0001309A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1309A" w:rsidRPr="0001309A" w:rsidRDefault="0001309A" w:rsidP="000130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309A">
        <w:rPr>
          <w:rFonts w:ascii="Times New Roman" w:eastAsia="Times New Roman" w:hAnsi="Times New Roman" w:cs="Times New Roman"/>
          <w:color w:val="000000"/>
          <w:sz w:val="28"/>
          <w:szCs w:val="28"/>
        </w:rPr>
        <w:t>План финансово-хозяйственной деятельности на 20__ г.</w:t>
      </w:r>
    </w:p>
    <w:p w:rsidR="0001309A" w:rsidRPr="0001309A" w:rsidRDefault="0001309A" w:rsidP="000130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3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Pr="00013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(на 20__ г. и плановый период 20__ и 20__ годов </w:t>
      </w:r>
      <w:hyperlink r:id="rId7" w:anchor="dst100396" w:history="1">
        <w:r w:rsidRPr="0001309A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&lt;1&gt;</w:t>
        </w:r>
      </w:hyperlink>
      <w:r w:rsidRPr="0001309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01309A" w:rsidRPr="0001309A" w:rsidRDefault="0001309A" w:rsidP="0001309A">
      <w:pPr>
        <w:shd w:val="clear" w:color="auto" w:fill="FFFFFF"/>
        <w:spacing w:after="0" w:line="228" w:lineRule="atLeast"/>
        <w:rPr>
          <w:rFonts w:ascii="Courier New" w:eastAsia="Times New Roman" w:hAnsi="Courier New" w:cs="Courier New"/>
          <w:color w:val="000000"/>
          <w:sz w:val="21"/>
          <w:szCs w:val="21"/>
        </w:rPr>
      </w:pPr>
    </w:p>
    <w:tbl>
      <w:tblPr>
        <w:tblW w:w="139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0"/>
        <w:gridCol w:w="6117"/>
        <w:gridCol w:w="1843"/>
      </w:tblGrid>
      <w:tr w:rsidR="0001309A" w:rsidRPr="0001309A" w:rsidTr="0001309A">
        <w:tc>
          <w:tcPr>
            <w:tcW w:w="0" w:type="auto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C37B48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7" w:type="dxa"/>
            <w:tcBorders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1309A" w:rsidRPr="0001309A" w:rsidTr="0001309A">
        <w:trPr>
          <w:trHeight w:val="446"/>
        </w:trPr>
        <w:tc>
          <w:tcPr>
            <w:tcW w:w="0" w:type="auto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от "__" ________ 20__ г. </w:t>
            </w:r>
            <w:hyperlink r:id="rId8" w:anchor="dst100397" w:history="1">
              <w:r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&lt;2&gt;</w:t>
              </w:r>
            </w:hyperlink>
          </w:p>
        </w:tc>
        <w:tc>
          <w:tcPr>
            <w:tcW w:w="6117" w:type="dxa"/>
            <w:tcBorders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309A" w:rsidRPr="0001309A" w:rsidTr="0001309A">
        <w:trPr>
          <w:trHeight w:val="412"/>
        </w:trPr>
        <w:tc>
          <w:tcPr>
            <w:tcW w:w="0" w:type="auto"/>
            <w:vMerge w:val="restart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осуществляющий</w:t>
            </w:r>
          </w:p>
          <w:p w:rsidR="0001309A" w:rsidRPr="0001309A" w:rsidRDefault="0001309A" w:rsidP="0001309A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функции и полномочия учредителя ________________</w:t>
            </w:r>
          </w:p>
        </w:tc>
        <w:tc>
          <w:tcPr>
            <w:tcW w:w="6117" w:type="dxa"/>
            <w:tcBorders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309A" w:rsidRPr="0001309A" w:rsidTr="0001309A">
        <w:trPr>
          <w:trHeight w:val="236"/>
        </w:trPr>
        <w:tc>
          <w:tcPr>
            <w:tcW w:w="0" w:type="auto"/>
            <w:vMerge/>
            <w:vAlign w:val="center"/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7" w:type="dxa"/>
            <w:tcBorders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309A" w:rsidRPr="0001309A" w:rsidTr="0001309A">
        <w:tc>
          <w:tcPr>
            <w:tcW w:w="0" w:type="auto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7" w:type="dxa"/>
            <w:tcBorders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309A" w:rsidRPr="0001309A" w:rsidTr="0001309A">
        <w:tc>
          <w:tcPr>
            <w:tcW w:w="0" w:type="auto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7" w:type="dxa"/>
            <w:tcBorders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309A" w:rsidRPr="0001309A" w:rsidTr="0001309A">
        <w:tc>
          <w:tcPr>
            <w:tcW w:w="0" w:type="auto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Учреждение ___________________________________</w:t>
            </w:r>
          </w:p>
        </w:tc>
        <w:tc>
          <w:tcPr>
            <w:tcW w:w="6117" w:type="dxa"/>
            <w:tcBorders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309A" w:rsidRPr="0001309A" w:rsidTr="0001309A">
        <w:tc>
          <w:tcPr>
            <w:tcW w:w="0" w:type="auto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Единица измерения: </w:t>
            </w:r>
            <w:proofErr w:type="spellStart"/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117" w:type="dxa"/>
            <w:tcBorders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01309A" w:rsidP="0001309A">
            <w:pPr>
              <w:spacing w:before="168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09A"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1309A" w:rsidRPr="0001309A" w:rsidRDefault="00562960" w:rsidP="0001309A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" w:anchor="dst101916" w:history="1">
              <w:r w:rsidR="0001309A"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383</w:t>
              </w:r>
            </w:hyperlink>
          </w:p>
        </w:tc>
      </w:tr>
    </w:tbl>
    <w:p w:rsidR="0001309A" w:rsidRPr="000C1B05" w:rsidRDefault="0001309A" w:rsidP="00C735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73539" w:rsidRPr="00C73539" w:rsidRDefault="00C73539" w:rsidP="0001309A">
      <w:pPr>
        <w:spacing w:after="0" w:line="228" w:lineRule="atLeast"/>
        <w:jc w:val="center"/>
        <w:outlineLvl w:val="1"/>
        <w:rPr>
          <w:rFonts w:ascii="Courier New" w:eastAsia="Times New Roman" w:hAnsi="Courier New" w:cs="Courier New"/>
          <w:b/>
          <w:bCs/>
          <w:kern w:val="36"/>
          <w:sz w:val="21"/>
          <w:szCs w:val="21"/>
        </w:rPr>
      </w:pPr>
      <w:r w:rsidRPr="00C73539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Раздел 1. Поступления и выплаты</w:t>
      </w:r>
    </w:p>
    <w:tbl>
      <w:tblPr>
        <w:tblpPr w:leftFromText="180" w:rightFromText="180" w:vertAnchor="text" w:horzAnchor="margin" w:tblpY="108"/>
        <w:tblW w:w="208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0"/>
        <w:gridCol w:w="1134"/>
        <w:gridCol w:w="1418"/>
        <w:gridCol w:w="1417"/>
        <w:gridCol w:w="1701"/>
        <w:gridCol w:w="1560"/>
        <w:gridCol w:w="1701"/>
        <w:gridCol w:w="1548"/>
        <w:gridCol w:w="11"/>
        <w:gridCol w:w="5799"/>
        <w:gridCol w:w="1080"/>
      </w:tblGrid>
      <w:tr w:rsidR="000C1B05" w:rsidRPr="00C73539" w:rsidTr="000C1B05">
        <w:trPr>
          <w:gridAfter w:val="2"/>
          <w:wAfter w:w="6879" w:type="dxa"/>
          <w:trHeight w:val="189"/>
        </w:trPr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353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3539"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3539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бюджетной классификации Российской Федерации </w:t>
            </w:r>
            <w:hyperlink r:id="rId10" w:anchor="dst100398" w:history="1">
              <w:r w:rsidRPr="0001309A">
                <w:rPr>
                  <w:rFonts w:ascii="Times New Roman" w:eastAsia="Times New Roman" w:hAnsi="Times New Roman" w:cs="Times New Roman"/>
                  <w:color w:val="1A0DAB"/>
                  <w:sz w:val="18"/>
                  <w:szCs w:val="18"/>
                  <w:u w:val="single"/>
                </w:rPr>
                <w:t>&lt;3&gt;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3539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Аналитический код </w:t>
            </w:r>
            <w:hyperlink r:id="rId11" w:anchor="dst100404" w:history="1">
              <w:r w:rsidRPr="0001309A">
                <w:rPr>
                  <w:rFonts w:ascii="Times New Roman" w:eastAsia="Times New Roman" w:hAnsi="Times New Roman" w:cs="Times New Roman"/>
                  <w:color w:val="1A0DAB"/>
                  <w:sz w:val="18"/>
                  <w:szCs w:val="18"/>
                  <w:u w:val="single"/>
                </w:rPr>
                <w:t>&lt;4&gt;</w:t>
              </w:r>
            </w:hyperlink>
          </w:p>
        </w:tc>
        <w:tc>
          <w:tcPr>
            <w:tcW w:w="6521" w:type="dxa"/>
            <w:gridSpan w:val="5"/>
            <w:tcBorders>
              <w:top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3539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</w:tr>
      <w:tr w:rsidR="000C1B05" w:rsidRPr="00C73539" w:rsidTr="000C1B05">
        <w:trPr>
          <w:gridAfter w:val="2"/>
          <w:wAfter w:w="6879" w:type="dxa"/>
          <w:trHeight w:val="662"/>
        </w:trPr>
        <w:tc>
          <w:tcPr>
            <w:tcW w:w="3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3539">
              <w:rPr>
                <w:rFonts w:ascii="Times New Roman" w:eastAsia="Times New Roman" w:hAnsi="Times New Roman" w:cs="Times New Roman"/>
                <w:sz w:val="18"/>
                <w:szCs w:val="18"/>
              </w:rPr>
              <w:t>на 20__ г. текущий финансовый год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3539">
              <w:rPr>
                <w:rFonts w:ascii="Times New Roman" w:eastAsia="Times New Roman" w:hAnsi="Times New Roman" w:cs="Times New Roman"/>
                <w:sz w:val="18"/>
                <w:szCs w:val="18"/>
              </w:rPr>
              <w:t>на 20__ г. первый год планового периода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3539">
              <w:rPr>
                <w:rFonts w:ascii="Times New Roman" w:eastAsia="Times New Roman" w:hAnsi="Times New Roman" w:cs="Times New Roman"/>
                <w:sz w:val="18"/>
                <w:szCs w:val="18"/>
              </w:rPr>
              <w:t>на 20__ г. второй год планового</w:t>
            </w:r>
            <w:r w:rsidR="005A2D74" w:rsidRPr="00C73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0C1B05" w:rsidRPr="00C73539" w:rsidTr="005A2D74">
        <w:trPr>
          <w:gridAfter w:val="2"/>
          <w:wAfter w:w="6879" w:type="dxa"/>
          <w:trHeight w:val="137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5A2D74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5A2D74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C1B05" w:rsidRPr="00C73539" w:rsidTr="000C1B05">
        <w:trPr>
          <w:gridAfter w:val="2"/>
          <w:wAfter w:w="6879" w:type="dxa"/>
          <w:trHeight w:val="429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Остаток средств на начало текущего финансового года </w:t>
            </w:r>
            <w:hyperlink r:id="rId12" w:anchor="dst100405" w:history="1">
              <w:r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&lt;5&gt;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0001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Остаток средств на конец текущего финансового года </w:t>
            </w:r>
            <w:hyperlink r:id="rId13" w:anchor="dst100405" w:history="1">
              <w:r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&lt;5&gt;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0002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всего: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ind w:left="263" w:hanging="2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на финансовое обеспечение выполнения государственного (муниципального) задания за счет </w:t>
            </w: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средств бюджета публично-правового образования, создавшего учреждение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1220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9" w:type="dxa"/>
            <w:tcBorders>
              <w:right w:val="single" w:sz="4" w:space="0" w:color="auto"/>
            </w:tcBorders>
            <w:shd w:val="clear" w:color="auto" w:fill="auto"/>
          </w:tcPr>
          <w:p w:rsidR="000C1B05" w:rsidRPr="00C73539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C73539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5A2D74">
        <w:trPr>
          <w:gridAfter w:val="2"/>
          <w:wAfter w:w="6879" w:type="dxa"/>
          <w:trHeight w:val="228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штрафов, пеней, иных сумм принудительного изъятия,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1310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денежные поступления,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целевые субсидии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1410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1420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операций с активами,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поступления, всего </w:t>
            </w:r>
            <w:hyperlink r:id="rId14" w:anchor="dst100406" w:history="1">
              <w:r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&lt;6&gt;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выплаты персоналу,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труда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2120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2130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2140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выплаты по оплате труда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2141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на иные выплаты работникам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2142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2"/>
          <w:wAfter w:w="6879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2180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на оплату труда стажеров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2181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и иные выплаты населению,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2211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2230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2300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организаций и 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2310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2320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2330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гранты, предоставляемые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2410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гранты, предоставляемые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2420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623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 (кроме выплат на закупку товаров, работ, услуг)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закупку товаров, работ, услуг, всего </w:t>
            </w:r>
            <w:hyperlink r:id="rId15" w:anchor="dst100407" w:history="1">
              <w:r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F1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закупку научно-исследовательских, опытно-конструкторских и технологических работ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закупку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2630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прочую закупку товаров,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собственности, 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2710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(реконструкция) объектов недвижимого имущества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2720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Выплаты, уменьшающие доход, всего </w:t>
            </w:r>
            <w:hyperlink r:id="rId16" w:anchor="dst100408" w:history="1">
              <w:r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&lt;8&gt;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прибыль </w:t>
            </w:r>
            <w:hyperlink r:id="rId17" w:anchor="dst100408" w:history="1">
              <w:r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&lt;8&gt;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3010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налог на добавленную стоимость </w:t>
            </w:r>
            <w:hyperlink r:id="rId18" w:anchor="dst100408" w:history="1">
              <w:r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&lt;8&gt;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3020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налоги, уменьшающие доход </w:t>
            </w:r>
            <w:hyperlink r:id="rId19" w:anchor="dst100408" w:history="1">
              <w:r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&lt;8&gt;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3030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выплаты, всего </w:t>
            </w:r>
            <w:hyperlink r:id="rId20" w:anchor="dst100409" w:history="1">
              <w:r w:rsidRPr="000C1B05">
                <w:rPr>
                  <w:rFonts w:ascii="Times New Roman" w:eastAsia="Times New Roman" w:hAnsi="Times New Roman" w:cs="Times New Roman"/>
                  <w:color w:val="1A0DAB"/>
                  <w:sz w:val="20"/>
                  <w:szCs w:val="20"/>
                  <w:u w:val="single"/>
                </w:rPr>
                <w:t>&lt;9&gt;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</w:p>
          <w:p w:rsidR="00C73539" w:rsidRPr="00C73539" w:rsidRDefault="000C1B05" w:rsidP="000C1B05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 в бюджет средств субсидии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4010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C73539" w:rsidRPr="00C73539" w:rsidRDefault="000C1B05" w:rsidP="000C1B05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B05" w:rsidRPr="00C73539" w:rsidTr="000C1B05">
        <w:trPr>
          <w:gridAfter w:val="3"/>
          <w:wAfter w:w="6890" w:type="dxa"/>
        </w:trPr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0C1B05" w:rsidRPr="00C73539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B05" w:rsidRPr="000C1B05" w:rsidRDefault="000C1B05" w:rsidP="000C1B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6720" w:type="dxa"/>
        <w:tblInd w:w="96" w:type="dxa"/>
        <w:tblLook w:val="04A0" w:firstRow="1" w:lastRow="0" w:firstColumn="1" w:lastColumn="0" w:noHBand="0" w:noVBand="1"/>
      </w:tblPr>
      <w:tblGrid>
        <w:gridCol w:w="16720"/>
      </w:tblGrid>
      <w:tr w:rsidR="000C1B05" w:rsidRPr="000C1B05" w:rsidTr="000C1B05">
        <w:trPr>
          <w:trHeight w:val="264"/>
        </w:trPr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B05" w:rsidRP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1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случае утверждения закона (решения) о бюджете на текущий финансовый год и плановый период.</w:t>
            </w:r>
          </w:p>
        </w:tc>
      </w:tr>
      <w:tr w:rsidR="000C1B05" w:rsidRPr="000C1B05" w:rsidTr="000C1B05">
        <w:trPr>
          <w:trHeight w:val="264"/>
        </w:trPr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B05" w:rsidRP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У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казывается дата подписания Плана, а в случае утверждения Плана уполномоченным лицом учреждения - дата утверждения Плана.</w:t>
            </w:r>
          </w:p>
        </w:tc>
      </w:tr>
      <w:tr w:rsidR="000C1B05" w:rsidRPr="000C1B05" w:rsidTr="000C1B05">
        <w:trPr>
          <w:trHeight w:val="1590"/>
        </w:trPr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3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графе 3 отражаются: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по строкам 1100-1900 - коды аналитической группы подвида доходов бюджетов классификации доходов бюджетов;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по строкам 1980-1990 - коды аналитической группы вида источников финансирования дефицитов бюджетов классификации источников финансирования дефицитов бюджетов;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по строкам 2000-2800 - коды видов расходов бюджетов классификации расходов бюджетов;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по строкам 3000-3030 - коды аналитической 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группы подвида доходов бюджетов классификации доходов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бюджетов, по которым планируется уплата налогов, уменьшающих доход</w:t>
            </w:r>
          </w:p>
          <w:p w:rsidR="000C1B05" w:rsidRP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(в том числе налог на прибыль, налог на добавленную стоимость, единый налог на вмененный доход для отдельных видов деятельности);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по строкам 4000-4040 - коды аналитической 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группы вида источников финансирования дефицитов бюджетов классификации источников финансирования дефицитов бюджетов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0C1B05" w:rsidRPr="000C1B05" w:rsidTr="000C1B05">
        <w:trPr>
          <w:trHeight w:val="705"/>
        </w:trPr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4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графе 4 указывается код классификации операций сектора государственного управления в соответствии с Порядком применения классификации операций сектора государственного управления, </w:t>
            </w:r>
          </w:p>
          <w:p w:rsid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утвержденным приказом Министерства финансов Российской Федерации от 29 ноября 2017 г. N 209н (зарегистрирован в Министерстве юстиции Российской Федерации 12 февраля 2018 г., </w:t>
            </w:r>
            <w:proofErr w:type="gramEnd"/>
          </w:p>
          <w:p w:rsidR="000C1B05" w:rsidRP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регистрационный номер 50003), и (или) коды иных аналитических показателей, в случае, если Порядком органа-учредителя предусмотрена указанная детализация.</w:t>
            </w:r>
          </w:p>
        </w:tc>
      </w:tr>
      <w:tr w:rsidR="000C1B05" w:rsidRPr="000C1B05" w:rsidTr="000C1B05">
        <w:trPr>
          <w:trHeight w:val="465"/>
        </w:trPr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5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о строкам 0001 и 0002 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</w:t>
            </w:r>
          </w:p>
          <w:p w:rsid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и полномочия учредителя, планируются на этапе формирования проекта Плана либо указываются фактические остатки сре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дств пр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и внесении изменений в утвержденный План</w:t>
            </w:r>
          </w:p>
          <w:p w:rsidR="000C1B05" w:rsidRP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после завершения отчетного финансового года.</w:t>
            </w:r>
          </w:p>
        </w:tc>
      </w:tr>
      <w:tr w:rsidR="000C1B05" w:rsidRPr="000C1B05" w:rsidTr="000C1B05">
        <w:trPr>
          <w:trHeight w:val="675"/>
        </w:trPr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6 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Показатели прочих поступлений включают в 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себя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том числе показатели увеличения денежных средств за счет возврата дебиторской задолженности прошлых лет включая возврат</w:t>
            </w:r>
          </w:p>
          <w:p w:rsid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предоставленных займов (</w:t>
            </w:r>
            <w:proofErr w:type="spell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микрозаймов</w:t>
            </w:r>
            <w:proofErr w:type="spell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), а также за счет возврата средств, размещенных на банковских депозитах. При формировании Плана (проекта Плана) обособленном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у(</w:t>
            </w:r>
            <w:proofErr w:type="spellStart"/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ым</w:t>
            </w:r>
            <w:proofErr w:type="spell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подразделению(ям) </w:t>
            </w:r>
          </w:p>
          <w:p w:rsidR="000C1B05" w:rsidRP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прочих поступлений включает показатель поступлений в рамках расчетов между головным учреждением и обособленным подразделением.</w:t>
            </w:r>
          </w:p>
        </w:tc>
      </w:tr>
      <w:tr w:rsidR="000C1B05" w:rsidRPr="000C1B05" w:rsidTr="000C1B05">
        <w:trPr>
          <w:trHeight w:val="465"/>
        </w:trPr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7 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Показатели выплат по расходам на закупки товаров, работ, услуг, отраженные по строкам Раздела 1 "Поступления и выплаты" Плана, подлежат детализации в Разделе 2 </w:t>
            </w:r>
          </w:p>
          <w:p w:rsidR="000C1B05" w:rsidRP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"Сведения по выплатам на закупку товаров, работ, услуг" Плана. </w:t>
            </w:r>
          </w:p>
        </w:tc>
      </w:tr>
      <w:tr w:rsidR="000C1B05" w:rsidRPr="000C1B05" w:rsidTr="000C1B05">
        <w:trPr>
          <w:trHeight w:val="264"/>
        </w:trPr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05" w:rsidRP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8 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отражается со знаком "минус".</w:t>
            </w:r>
          </w:p>
        </w:tc>
      </w:tr>
      <w:tr w:rsidR="000C1B05" w:rsidRPr="000C1B05" w:rsidTr="000C1B05">
        <w:trPr>
          <w:trHeight w:val="705"/>
        </w:trPr>
        <w:tc>
          <w:tcPr>
            <w:tcW w:w="1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9 </w:t>
            </w: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Показатели прочих выплат включают в 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себя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том числе показатели уменьшения денежных средств за счет возврата средств субсидий, предоставленных до начала текущего финансового года,</w:t>
            </w:r>
          </w:p>
          <w:p w:rsid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предоставления займов (</w:t>
            </w:r>
            <w:proofErr w:type="spell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микрозаймов</w:t>
            </w:r>
            <w:proofErr w:type="spell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), размещения автономными учреждениями денежных средств на банковских депозитах. При формировании Плана (проекта Плана) обособленном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у(</w:t>
            </w:r>
            <w:proofErr w:type="spellStart"/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ым</w:t>
            </w:r>
            <w:proofErr w:type="spell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</w:p>
          <w:p w:rsidR="000C1B05" w:rsidRPr="000C1B05" w:rsidRDefault="000C1B05" w:rsidP="000C1B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подразделени</w:t>
            </w:r>
            <w:proofErr w:type="gramStart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ю(</w:t>
            </w:r>
            <w:proofErr w:type="gramEnd"/>
            <w:r w:rsidRPr="000C1B05">
              <w:rPr>
                <w:rFonts w:ascii="Times New Roman" w:eastAsia="Times New Roman" w:hAnsi="Times New Roman" w:cs="Times New Roman"/>
                <w:sz w:val="16"/>
                <w:szCs w:val="16"/>
              </w:rPr>
              <w:t>ям) показатель прочих выплат включает показатель поступлений в рамках расчетов между головным учреждением и обособленным подразделением.</w:t>
            </w:r>
          </w:p>
        </w:tc>
      </w:tr>
    </w:tbl>
    <w:p w:rsidR="00C73539" w:rsidRPr="00C73539" w:rsidRDefault="00C73539" w:rsidP="00C73539">
      <w:pPr>
        <w:spacing w:after="0" w:line="228" w:lineRule="atLeast"/>
        <w:rPr>
          <w:rFonts w:ascii="Courier New" w:eastAsia="Times New Roman" w:hAnsi="Courier New" w:cs="Courier New"/>
          <w:sz w:val="21"/>
          <w:szCs w:val="21"/>
        </w:rPr>
      </w:pPr>
    </w:p>
    <w:p w:rsidR="0001309A" w:rsidRDefault="0001309A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A2D74" w:rsidRDefault="005A2D7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A2D74" w:rsidRDefault="005A2D7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AE4" w:rsidRDefault="00F15AE4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A2D74" w:rsidRPr="005A2D74" w:rsidRDefault="005A2D74" w:rsidP="005A2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5A2D74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Раздел 2. Сведения по выплатам на закупки товаров, работ, услуг                                                                                                                                                                                           &lt;10&gt;</w:t>
      </w:r>
    </w:p>
    <w:p w:rsidR="005A2D74" w:rsidRDefault="005A2D74" w:rsidP="005A2D7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08"/>
        <w:tblW w:w="139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7"/>
        <w:gridCol w:w="4111"/>
        <w:gridCol w:w="850"/>
        <w:gridCol w:w="709"/>
        <w:gridCol w:w="1559"/>
        <w:gridCol w:w="1134"/>
        <w:gridCol w:w="1203"/>
        <w:gridCol w:w="1207"/>
        <w:gridCol w:w="1276"/>
        <w:gridCol w:w="1134"/>
      </w:tblGrid>
      <w:tr w:rsidR="005A2D74" w:rsidRPr="00C73539" w:rsidTr="00A00317">
        <w:trPr>
          <w:trHeight w:val="189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5A2D74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№ п\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4111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5A2D74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Коды строк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Год</w:t>
            </w:r>
          </w:p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начала закупки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Код по бюджетной классификации Российской Федерации10.1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2D74" w:rsidRPr="00C73539" w:rsidRDefault="005A2D74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Уникальный код10.2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A2D74" w:rsidRPr="00C73539" w:rsidRDefault="005A2D74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3539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</w:tr>
      <w:tr w:rsidR="005A2D74" w:rsidRPr="00C73539" w:rsidTr="00A00317">
        <w:trPr>
          <w:trHeight w:val="662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20___ г</w:t>
            </w:r>
          </w:p>
          <w:p w:rsidR="005A2D74" w:rsidRP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(текущий</w:t>
            </w:r>
            <w:proofErr w:type="gramEnd"/>
          </w:p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финансовый год)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20___г</w:t>
            </w:r>
          </w:p>
          <w:p w:rsidR="005A2D74" w:rsidRP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(первый год</w:t>
            </w:r>
            <w:proofErr w:type="gramEnd"/>
          </w:p>
          <w:p w:rsidR="005A2D74" w:rsidRP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планового</w:t>
            </w:r>
          </w:p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периода)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20___ г</w:t>
            </w:r>
          </w:p>
          <w:p w:rsidR="005A2D74" w:rsidRP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(второй год</w:t>
            </w:r>
            <w:proofErr w:type="gramEnd"/>
          </w:p>
          <w:p w:rsidR="005A2D74" w:rsidRP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планового</w:t>
            </w:r>
          </w:p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за пределами</w:t>
            </w:r>
          </w:p>
          <w:p w:rsidR="005A2D74" w:rsidRPr="005A2D74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планового</w:t>
            </w:r>
          </w:p>
          <w:p w:rsidR="005A2D74" w:rsidRPr="00C73539" w:rsidRDefault="005A2D74" w:rsidP="005A2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2D74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периода</w:t>
            </w:r>
          </w:p>
        </w:tc>
      </w:tr>
      <w:tr w:rsidR="005A2D74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5A2D74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5A2D74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5A2D74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5A2D74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5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5A2D74" w:rsidRPr="00C73539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5A2D74" w:rsidRPr="00C73539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5A2D74" w:rsidRPr="00C73539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5A2D74" w:rsidRPr="00C73539" w:rsidRDefault="005A2D74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  <w:hideMark/>
          </w:tcPr>
          <w:p w:rsidR="005A2D74" w:rsidRPr="00C73539" w:rsidRDefault="005A2D74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8407B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18407B" w:rsidRDefault="0018407B" w:rsidP="00F15AE4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40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Выплаты на закупку товаров, работ, услуг, всего11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2600</w:t>
            </w:r>
            <w:r w:rsidR="00A003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4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407B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18407B">
            <w:pPr>
              <w:spacing w:before="168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  <w:p w:rsidR="0018407B" w:rsidRPr="0018407B" w:rsidRDefault="0018407B" w:rsidP="00F15AE4">
            <w:pPr>
              <w:spacing w:before="168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По контрактам (договорам)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заключенным до начала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текущего финансового года </w:t>
            </w: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без применения норм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Федерального закона от 5 апреля 2013 г. N 44-ФЗ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"О контрактной системе в сфере закупок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работ, услуг для обеспечения государственных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и муниципальных нужд</w:t>
            </w:r>
            <w:proofErr w:type="gramStart"/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"(</w:t>
            </w:r>
            <w:proofErr w:type="gramEnd"/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далее - Федеральный закон N 44-ФЗ)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и Федерального закона от 18 июля 2011 г. N 223-ФЗ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"О закупках товаров, работ, услуг отдельными видами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8407B">
              <w:rPr>
                <w:rFonts w:ascii="Times New Roman" w:eastAsia="Times New Roman" w:hAnsi="Times New Roman" w:cs="Times New Roman"/>
                <w:sz w:val="18"/>
                <w:szCs w:val="18"/>
              </w:rPr>
              <w:t>юридических лиц" далее - Федеральный закон N 223-ФЗ)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</w:t>
            </w:r>
            <w:r w:rsidR="00F15AE4"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&gt;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317">
              <w:rPr>
                <w:rFonts w:ascii="Times New Roman" w:eastAsia="Times New Roman" w:hAnsi="Times New Roman" w:cs="Times New Roman"/>
                <w:sz w:val="20"/>
                <w:szCs w:val="20"/>
              </w:rPr>
              <w:t>2610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31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407B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по контрактам (договорам), планируемым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к заключению в соответствующем финансовом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году без применения норм Федерального закона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N 44-ФЗ и Федерального закона N 223-ФЗ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317">
              <w:rPr>
                <w:rFonts w:ascii="Times New Roman" w:eastAsia="Times New Roman" w:hAnsi="Times New Roman" w:cs="Times New Roman"/>
                <w:sz w:val="20"/>
                <w:szCs w:val="20"/>
              </w:rPr>
              <w:t>2620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31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407B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по контрактам (договорам), заключенным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до начала текущего финансового года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учетом требований Федерального закона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 44-ФЗ и Федерального закона N 223-ФЗ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A0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407B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 соответствии с Федеральным законом N 44-ФЗ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407B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10.1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26310.1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407B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 них 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10.2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26310.2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Pr="00A00317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18407B" w:rsidRDefault="0018407B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 соответствии с Федеральным законом N 223-ФЗ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по контрактам (договорам), планируемым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к заключению в соответствующем финансовом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году с учетом требований Федерального закона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N 44-ФЗ и Федерального закона N 223-ФЗ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за счет субсидий, предоставляемых на финансовое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выполнения государственного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(муниципального) задания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1.4.1.1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 соответствии с Федеральным законом N 44-ФЗ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1.4.1.2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 соответствии с Федеральным законом N 223-ФЗ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за счет субсидий, предоставляемых в соответствии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абзацем вторым пункта 1 статьи 78.1 Бюджетного кодекса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1.4.2.1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 соответствии с Федеральным законом N 44-ФЗ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  <w: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10.1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26421.1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1.4.2.2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 соответствии с Федеральным законом N 223-ФЗ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1.4.3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за счет субсидий, предоставляемых на осуществление капитальных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вложений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A00317" w:rsidP="00206199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0317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10.</w:t>
            </w:r>
            <w:r w:rsidR="0020619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  <w:r w:rsidRPr="00A00317">
              <w:rPr>
                <w:rFonts w:ascii="Times New Roman" w:eastAsia="Times New Roman" w:hAnsi="Times New Roman" w:cs="Times New Roman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26430.1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206199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206199">
              <w:rPr>
                <w:rFonts w:ascii="Times New Roman" w:eastAsia="Times New Roman" w:hAnsi="Times New Roman" w:cs="Times New Roman"/>
                <w:sz w:val="12"/>
                <w:szCs w:val="12"/>
              </w:rPr>
              <w:t>10.2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  <w:r w:rsidRPr="00206199">
              <w:rPr>
                <w:rFonts w:ascii="Times New Roman" w:eastAsia="Times New Roman" w:hAnsi="Times New Roman" w:cs="Times New Roman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26430.2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0317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206199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1.4.5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Pr="00A00317" w:rsidRDefault="00206199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за счет прочих источников финансового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A00317" w:rsidRDefault="00A00317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199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1.4.5.1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  <w:p w:rsidR="00206199" w:rsidRPr="00206199" w:rsidRDefault="00206199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в соответствии с Федеральным законом N 44-ФЗ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199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Pr="00206199" w:rsidRDefault="00206199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206199">
              <w:rPr>
                <w:rFonts w:ascii="Times New Roman" w:eastAsia="Times New Roman" w:hAnsi="Times New Roman" w:cs="Times New Roman"/>
                <w:sz w:val="12"/>
                <w:szCs w:val="12"/>
              </w:rPr>
              <w:t>10.1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  <w:r w:rsidRPr="00206199">
              <w:rPr>
                <w:rFonts w:ascii="Times New Roman" w:eastAsia="Times New Roman" w:hAnsi="Times New Roman" w:cs="Times New Roman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26451.1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199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Pr="00206199" w:rsidRDefault="00206199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F15AE4">
              <w:rPr>
                <w:rFonts w:ascii="Times New Roman" w:eastAsia="Times New Roman" w:hAnsi="Times New Roman" w:cs="Times New Roman"/>
                <w:sz w:val="18"/>
                <w:szCs w:val="18"/>
              </w:rPr>
              <w:t>&lt;</w:t>
            </w:r>
            <w:r w:rsidRPr="00206199">
              <w:rPr>
                <w:rFonts w:ascii="Times New Roman" w:eastAsia="Times New Roman" w:hAnsi="Times New Roman" w:cs="Times New Roman"/>
                <w:sz w:val="12"/>
                <w:szCs w:val="12"/>
              </w:rPr>
              <w:t>10.2</w:t>
            </w:r>
            <w:r w:rsidR="00F15AE4">
              <w:rPr>
                <w:rFonts w:ascii="Times New Roman" w:eastAsia="Times New Roman" w:hAnsi="Times New Roman" w:cs="Times New Roman"/>
                <w:sz w:val="12"/>
                <w:szCs w:val="12"/>
              </w:rPr>
              <w:t>&gt;</w:t>
            </w:r>
            <w:r w:rsidRPr="00206199">
              <w:rPr>
                <w:rFonts w:ascii="Times New Roman" w:eastAsia="Times New Roman" w:hAnsi="Times New Roman" w:cs="Times New Roman"/>
                <w:sz w:val="12"/>
                <w:szCs w:val="12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26451.2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199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1.4.5.2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Pr="00206199" w:rsidRDefault="00206199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в соответствии с Федеральным законом N 223-ФЗ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199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Pr="00206199" w:rsidRDefault="00206199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контрактам, планируемым к заключению в соответствующем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финансовом году в соответствии с Федеральным законом N 44-ФЗ, по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соответствующему году закупки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199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Pr="00206199" w:rsidRDefault="00206199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году начала закупки: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199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Pr="00206199" w:rsidRDefault="00206199" w:rsidP="00A00317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договорам, планируемым к заключению в соответствующем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финансовом году в соответствии с Федеральным законом N 223-ФЗ, по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соответствующему году закупки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26600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6199" w:rsidRPr="00C73539" w:rsidTr="00A00317">
        <w:trPr>
          <w:trHeight w:val="13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Pr="00206199" w:rsidRDefault="00206199" w:rsidP="00206199">
            <w:pPr>
              <w:spacing w:before="168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6199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году начала закупки: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26610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48" w:type="dxa"/>
              <w:bottom w:w="72" w:type="dxa"/>
              <w:right w:w="48" w:type="dxa"/>
            </w:tcMar>
          </w:tcPr>
          <w:p w:rsidR="00206199" w:rsidRDefault="00206199" w:rsidP="005A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73539" w:rsidRDefault="00C73539" w:rsidP="00C7353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73539" w:rsidRDefault="00206199" w:rsidP="00206199">
      <w:pPr>
        <w:spacing w:after="0" w:line="240" w:lineRule="auto"/>
        <w:rPr>
          <w:rFonts w:ascii="Times New Roman" w:hAnsi="Times New Roman" w:cs="Times New Roman"/>
        </w:rPr>
      </w:pPr>
      <w:r w:rsidRPr="00206199">
        <w:rPr>
          <w:rFonts w:ascii="Times New Roman" w:hAnsi="Times New Roman" w:cs="Times New Roman"/>
        </w:rPr>
        <w:t>Руководитель учреждения</w:t>
      </w:r>
    </w:p>
    <w:p w:rsidR="00206199" w:rsidRDefault="00206199" w:rsidP="00206199">
      <w:pPr>
        <w:spacing w:after="0" w:line="240" w:lineRule="auto"/>
        <w:rPr>
          <w:rFonts w:ascii="Times New Roman" w:hAnsi="Times New Roman" w:cs="Times New Roman"/>
        </w:rPr>
      </w:pPr>
      <w:r w:rsidRPr="00206199">
        <w:rPr>
          <w:rFonts w:ascii="Times New Roman" w:hAnsi="Times New Roman" w:cs="Times New Roman"/>
        </w:rPr>
        <w:t>(уполномоченное лицо учреждения)</w:t>
      </w:r>
      <w:r>
        <w:rPr>
          <w:rFonts w:ascii="Times New Roman" w:hAnsi="Times New Roman" w:cs="Times New Roman"/>
        </w:rPr>
        <w:t xml:space="preserve">                   ___________________    ___________________________   ____________________________</w:t>
      </w:r>
    </w:p>
    <w:p w:rsidR="00C73539" w:rsidRPr="00206199" w:rsidRDefault="00206199" w:rsidP="00206199">
      <w:pPr>
        <w:tabs>
          <w:tab w:val="left" w:pos="45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  <w:t xml:space="preserve">   </w:t>
      </w:r>
      <w:r w:rsidRPr="00206199">
        <w:rPr>
          <w:rFonts w:ascii="Times New Roman" w:hAnsi="Times New Roman" w:cs="Times New Roman"/>
          <w:sz w:val="18"/>
          <w:szCs w:val="18"/>
        </w:rPr>
        <w:t xml:space="preserve">        (должность)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206199">
        <w:rPr>
          <w:rFonts w:ascii="Times New Roman" w:hAnsi="Times New Roman" w:cs="Times New Roman"/>
          <w:sz w:val="18"/>
          <w:szCs w:val="18"/>
        </w:rPr>
        <w:t xml:space="preserve">      (подпись)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206199">
        <w:rPr>
          <w:rFonts w:ascii="Times New Roman" w:hAnsi="Times New Roman" w:cs="Times New Roman"/>
          <w:sz w:val="18"/>
          <w:szCs w:val="18"/>
        </w:rPr>
        <w:t xml:space="preserve">   (расшифровка подписи)</w:t>
      </w:r>
    </w:p>
    <w:p w:rsidR="00206199" w:rsidRPr="00206199" w:rsidRDefault="00206199" w:rsidP="00206199">
      <w:pPr>
        <w:tabs>
          <w:tab w:val="left" w:pos="45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06199" w:rsidRDefault="00206199" w:rsidP="00206199">
      <w:pPr>
        <w:tabs>
          <w:tab w:val="left" w:pos="452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                              ___________________________    __________________________________  ________________________</w:t>
      </w:r>
    </w:p>
    <w:p w:rsidR="00206199" w:rsidRDefault="00206199" w:rsidP="00206199">
      <w:pPr>
        <w:tabs>
          <w:tab w:val="left" w:pos="45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206199">
        <w:rPr>
          <w:rFonts w:ascii="Times New Roman" w:hAnsi="Times New Roman" w:cs="Times New Roman"/>
          <w:sz w:val="18"/>
          <w:szCs w:val="18"/>
        </w:rPr>
        <w:t xml:space="preserve">        (должность)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(фамилия, инициалы)                                                   (телефон)</w:t>
      </w:r>
    </w:p>
    <w:p w:rsidR="00206199" w:rsidRDefault="00206199" w:rsidP="00206199">
      <w:pPr>
        <w:tabs>
          <w:tab w:val="left" w:pos="45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06199" w:rsidRDefault="00206199" w:rsidP="00206199">
      <w:pPr>
        <w:tabs>
          <w:tab w:val="left" w:pos="4524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06199" w:rsidRDefault="00206199" w:rsidP="00206199">
      <w:pPr>
        <w:tabs>
          <w:tab w:val="left" w:pos="452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«________________» _______________________________ 20____ г.</w:t>
      </w:r>
    </w:p>
    <w:p w:rsidR="00206199" w:rsidRDefault="00206199" w:rsidP="0020619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</w:p>
    <w:p w:rsidR="00206199" w:rsidRDefault="00206199" w:rsidP="0020619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2840" w:type="dxa"/>
        <w:tblInd w:w="96" w:type="dxa"/>
        <w:tblLook w:val="04A0" w:firstRow="1" w:lastRow="0" w:firstColumn="1" w:lastColumn="0" w:noHBand="0" w:noVBand="1"/>
      </w:tblPr>
      <w:tblGrid>
        <w:gridCol w:w="1018"/>
        <w:gridCol w:w="722"/>
        <w:gridCol w:w="722"/>
        <w:gridCol w:w="282"/>
        <w:gridCol w:w="256"/>
        <w:gridCol w:w="256"/>
        <w:gridCol w:w="256"/>
        <w:gridCol w:w="256"/>
        <w:gridCol w:w="256"/>
        <w:gridCol w:w="256"/>
        <w:gridCol w:w="256"/>
        <w:gridCol w:w="257"/>
        <w:gridCol w:w="257"/>
        <w:gridCol w:w="257"/>
        <w:gridCol w:w="257"/>
        <w:gridCol w:w="257"/>
        <w:gridCol w:w="324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6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</w:tblGrid>
      <w:tr w:rsidR="00206199" w:rsidRPr="00206199" w:rsidTr="00206199">
        <w:trPr>
          <w:trHeight w:val="318"/>
        </w:trPr>
        <w:tc>
          <w:tcPr>
            <w:tcW w:w="2880" w:type="dxa"/>
            <w:gridSpan w:val="3"/>
            <w:tcBorders>
              <w:top w:val="dotDash" w:sz="8" w:space="0" w:color="auto"/>
              <w:left w:val="dotDash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06199">
              <w:rPr>
                <w:rFonts w:ascii="Times New Roman" w:eastAsia="Times New Roman" w:hAnsi="Times New Roman" w:cs="Times New Roman"/>
                <w:sz w:val="23"/>
                <w:szCs w:val="23"/>
              </w:rPr>
              <w:t>СОГЛАСОВАНО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dotDash" w:sz="8" w:space="0" w:color="auto"/>
              <w:left w:val="nil"/>
              <w:bottom w:val="nil"/>
              <w:right w:val="dotDash" w:sz="8" w:space="0" w:color="auto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6199" w:rsidRPr="00206199" w:rsidTr="00206199">
        <w:trPr>
          <w:trHeight w:val="300"/>
        </w:trPr>
        <w:tc>
          <w:tcPr>
            <w:tcW w:w="12840" w:type="dxa"/>
            <w:gridSpan w:val="48"/>
            <w:tcBorders>
              <w:top w:val="nil"/>
              <w:left w:val="dotDash" w:sz="8" w:space="0" w:color="auto"/>
              <w:bottom w:val="single" w:sz="4" w:space="0" w:color="auto"/>
              <w:right w:val="dotDash" w:sz="8" w:space="0" w:color="000000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6199" w:rsidRPr="00206199" w:rsidTr="00206199">
        <w:trPr>
          <w:trHeight w:val="198"/>
        </w:trPr>
        <w:tc>
          <w:tcPr>
            <w:tcW w:w="12840" w:type="dxa"/>
            <w:gridSpan w:val="48"/>
            <w:tcBorders>
              <w:top w:val="single" w:sz="4" w:space="0" w:color="auto"/>
              <w:left w:val="dotDash" w:sz="8" w:space="0" w:color="auto"/>
              <w:bottom w:val="nil"/>
              <w:right w:val="dotDash" w:sz="8" w:space="0" w:color="000000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06199">
              <w:rPr>
                <w:rFonts w:ascii="Times New Roman" w:eastAsia="Times New Roman" w:hAnsi="Times New Roman" w:cs="Times New Roman"/>
                <w:sz w:val="14"/>
                <w:szCs w:val="14"/>
              </w:rPr>
              <w:t>(наименование должности уполномоченного лица органа-учредителя)</w:t>
            </w:r>
          </w:p>
        </w:tc>
      </w:tr>
      <w:tr w:rsidR="00206199" w:rsidRPr="00206199" w:rsidTr="00206199">
        <w:trPr>
          <w:trHeight w:val="300"/>
        </w:trPr>
        <w:tc>
          <w:tcPr>
            <w:tcW w:w="5960" w:type="dxa"/>
            <w:gridSpan w:val="17"/>
            <w:tcBorders>
              <w:top w:val="nil"/>
              <w:left w:val="dotDash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619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  <w:gridSpan w:val="26"/>
            <w:tcBorders>
              <w:top w:val="nil"/>
              <w:left w:val="nil"/>
              <w:bottom w:val="single" w:sz="4" w:space="0" w:color="auto"/>
              <w:right w:val="dotDash" w:sz="8" w:space="0" w:color="000000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6199" w:rsidRPr="00206199" w:rsidTr="00206199">
        <w:trPr>
          <w:trHeight w:val="198"/>
        </w:trPr>
        <w:tc>
          <w:tcPr>
            <w:tcW w:w="5960" w:type="dxa"/>
            <w:gridSpan w:val="17"/>
            <w:tcBorders>
              <w:top w:val="nil"/>
              <w:left w:val="dotDash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06199" w:rsidRPr="00206199" w:rsidRDefault="00206199" w:rsidP="0020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06199">
              <w:rPr>
                <w:rFonts w:ascii="Times New Roman" w:eastAsia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5780" w:type="dxa"/>
            <w:gridSpan w:val="26"/>
            <w:tcBorders>
              <w:top w:val="single" w:sz="4" w:space="0" w:color="auto"/>
              <w:left w:val="nil"/>
              <w:bottom w:val="nil"/>
              <w:right w:val="dotDash" w:sz="8" w:space="0" w:color="000000"/>
            </w:tcBorders>
            <w:shd w:val="clear" w:color="auto" w:fill="auto"/>
            <w:noWrap/>
            <w:hideMark/>
          </w:tcPr>
          <w:p w:rsidR="00206199" w:rsidRPr="00206199" w:rsidRDefault="00206199" w:rsidP="0020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06199">
              <w:rPr>
                <w:rFonts w:ascii="Times New Roman" w:eastAsia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  <w:tr w:rsidR="00206199" w:rsidRPr="00206199" w:rsidTr="00206199">
        <w:trPr>
          <w:trHeight w:val="258"/>
        </w:trPr>
        <w:tc>
          <w:tcPr>
            <w:tcW w:w="1202" w:type="dxa"/>
            <w:tcBorders>
              <w:top w:val="nil"/>
              <w:left w:val="dotDash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dotDash" w:sz="8" w:space="0" w:color="auto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6199" w:rsidRPr="00206199" w:rsidTr="00206199">
        <w:trPr>
          <w:trHeight w:val="105"/>
        </w:trPr>
        <w:tc>
          <w:tcPr>
            <w:tcW w:w="1202" w:type="dxa"/>
            <w:tcBorders>
              <w:top w:val="nil"/>
              <w:left w:val="dotDash" w:sz="8" w:space="0" w:color="auto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tDash" w:sz="8" w:space="0" w:color="auto"/>
              <w:right w:val="dotDash" w:sz="8" w:space="0" w:color="auto"/>
            </w:tcBorders>
            <w:shd w:val="clear" w:color="auto" w:fill="auto"/>
            <w:noWrap/>
            <w:vAlign w:val="bottom"/>
            <w:hideMark/>
          </w:tcPr>
          <w:p w:rsidR="00206199" w:rsidRPr="00206199" w:rsidRDefault="00206199" w:rsidP="00206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9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06199" w:rsidRDefault="00206199" w:rsidP="0020619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</w:t>
      </w:r>
    </w:p>
    <w:p w:rsidR="002E1A9B" w:rsidRDefault="002E1A9B" w:rsidP="00206199">
      <w:pPr>
        <w:spacing w:after="0" w:line="240" w:lineRule="auto"/>
        <w:rPr>
          <w:rFonts w:ascii="Times New Roman" w:hAnsi="Times New Roman" w:cs="Times New Roman"/>
        </w:rPr>
      </w:pPr>
    </w:p>
    <w:p w:rsidR="002E1A9B" w:rsidRDefault="002E1A9B" w:rsidP="0020619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9000" w:type="dxa"/>
        <w:tblInd w:w="96" w:type="dxa"/>
        <w:tblLook w:val="04A0" w:firstRow="1" w:lastRow="0" w:firstColumn="1" w:lastColumn="0" w:noHBand="0" w:noVBand="1"/>
      </w:tblPr>
      <w:tblGrid>
        <w:gridCol w:w="19000"/>
      </w:tblGrid>
      <w:tr w:rsidR="00F15AE4" w:rsidRPr="00F15AE4" w:rsidTr="002E1A9B">
        <w:trPr>
          <w:trHeight w:val="198"/>
        </w:trPr>
        <w:tc>
          <w:tcPr>
            <w:tcW w:w="1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>10</w:t>
            </w:r>
            <w:proofErr w:type="gramStart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 xml:space="preserve"> </w:t>
            </w: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Разделе 2 "Сведения по выплатам на закупку товаров, работ, услуг" Плана детализируются показатели выплат по расходам на закупку товаров, работ, услуг, отраженные по соответствующим строкам Раздела 1 "Поступления и выплаты" Плана.</w:t>
            </w:r>
          </w:p>
        </w:tc>
      </w:tr>
      <w:tr w:rsidR="00F15AE4" w:rsidRPr="00F15AE4" w:rsidTr="002E1A9B">
        <w:trPr>
          <w:trHeight w:val="825"/>
        </w:trPr>
        <w:tc>
          <w:tcPr>
            <w:tcW w:w="1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>10.1</w:t>
            </w:r>
            <w:proofErr w:type="gramStart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</w:t>
            </w:r>
            <w:proofErr w:type="gramEnd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случаях, если учреждению предоставляются субсидия на иные цели, субсидия на осуществление капитальных вложений или грант в форме субсидии в соответствии с абзацем первым пункта 4 статьи 78.1 Бюджетного кодекса</w:t>
            </w:r>
          </w:p>
          <w:p w:rsid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Российской Федерации</w:t>
            </w:r>
            <w:r w:rsid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 целях достижения результатов федерального проекта, в том числе входящего в состав соответствующего национального проекта (программы), определенного Указом Президента Российской Федерации </w:t>
            </w:r>
          </w:p>
          <w:p w:rsid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 7 мая 2018 г. N 204 "О национальных целях и стратегических задачах развития Российской Федерации на период до 2024 года" (Собрание законодательства Российской Федерации, 2018, N 20, ст.2817; N 30, ст.4717), или регионального </w:t>
            </w:r>
          </w:p>
          <w:p w:rsid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проекта, обеспечивающего достижение целей, показателей и результатов федерального проекта (далее - региональный проект), показатели строк 26310, 26421, 26430 и 26451 Раздела 2 "Сведения по выплатам на закупку товаров, работ, услуг"</w:t>
            </w:r>
          </w:p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детализируются по коду целевой статьи</w:t>
            </w:r>
            <w:r w:rsid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(8-17 разряды кода классификации расходов бюджетов, при этом в рамках реализации регионального проекта в 8-10 разрядах могут указываться нули).</w:t>
            </w:r>
          </w:p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15AE4" w:rsidRPr="00F15AE4" w:rsidTr="002E1A9B">
        <w:trPr>
          <w:trHeight w:val="402"/>
        </w:trPr>
        <w:tc>
          <w:tcPr>
            <w:tcW w:w="1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>10.2</w:t>
            </w:r>
            <w:proofErr w:type="gramStart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</w:t>
            </w:r>
            <w:proofErr w:type="gramEnd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казывается уникальный код объекта капитального строительства или объекта недвижимого имущества, присвоенный государственной интегрированной информационной системой управления общественными финансами</w:t>
            </w:r>
          </w:p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"Электронный бюджет", в случае если источником финансового обеспечения расходов на осуществление капитальных вложений являются средства федерального бюджета, в том числе предоставленные в виде межбюджетного трансферта</w:t>
            </w:r>
          </w:p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 целях </w:t>
            </w:r>
            <w:proofErr w:type="spellStart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софинансирования</w:t>
            </w:r>
            <w:proofErr w:type="spellEnd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расходных обязательств субъекта Российской Федерации (муниципального образования).</w:t>
            </w:r>
          </w:p>
        </w:tc>
      </w:tr>
      <w:tr w:rsidR="00F15AE4" w:rsidRPr="00F15AE4" w:rsidTr="002E1A9B">
        <w:trPr>
          <w:trHeight w:val="645"/>
        </w:trPr>
        <w:tc>
          <w:tcPr>
            <w:tcW w:w="1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 xml:space="preserve">11 </w:t>
            </w: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Плановые показатели выплат на закупку товаров, работ, услуг по строке 26000 Раздела 2 "Сведения по выплатам на закупку товаров, работ, услуг" Плана распределяются на выплаты по контрактам (договорам), заключенным </w:t>
            </w:r>
          </w:p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proofErr w:type="gramStart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планируемым</w:t>
            </w:r>
            <w:proofErr w:type="gramEnd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к заключению) </w:t>
            </w:r>
          </w:p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 соответствии с гражданским законодательством (строки 26100 и 26200), а также по контрактам (договорам), заключаемым в соответствии с требованиями законодательства Российской Федерации и иных нормативных правовых актов </w:t>
            </w:r>
          </w:p>
          <w:p w:rsid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о контрактной системе в сфере закупок товаров, работ, услуг для обеспечения государственных и муниципальных нужд с детализацией указанных выплат по контрактам (договорам), заключенным до начала текущего финансового года</w:t>
            </w:r>
          </w:p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(строка 26300) </w:t>
            </w:r>
          </w:p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 </w:t>
            </w:r>
            <w:proofErr w:type="gramStart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планируемым</w:t>
            </w:r>
            <w:proofErr w:type="gramEnd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к заключению в соответствующем финансовом году (строка 26400).</w:t>
            </w:r>
          </w:p>
        </w:tc>
      </w:tr>
      <w:tr w:rsidR="00F15AE4" w:rsidRPr="00F15AE4" w:rsidTr="002E1A9B">
        <w:trPr>
          <w:trHeight w:val="198"/>
        </w:trPr>
        <w:tc>
          <w:tcPr>
            <w:tcW w:w="1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A9B" w:rsidRPr="00F15AE4" w:rsidRDefault="002E1A9B" w:rsidP="002E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>12</w:t>
            </w:r>
            <w:proofErr w:type="gramStart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 xml:space="preserve"> </w:t>
            </w: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У</w:t>
            </w:r>
            <w:proofErr w:type="gramEnd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казывается сумма договоров (контрактах) о закупках товаров, работ, услуг, заключенных без учета требований Федерального закона N 44-ФЗ и Федерального закона N 223-ФЗ, в случаях предусмотренных указанными федеральными законами.</w:t>
            </w:r>
          </w:p>
        </w:tc>
      </w:tr>
      <w:tr w:rsidR="002E1A9B" w:rsidRPr="00F15AE4" w:rsidTr="002E1A9B">
        <w:trPr>
          <w:trHeight w:val="198"/>
        </w:trPr>
        <w:tc>
          <w:tcPr>
            <w:tcW w:w="1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A9B" w:rsidRPr="00F15AE4" w:rsidRDefault="002E1A9B" w:rsidP="002E1A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>13</w:t>
            </w:r>
            <w:proofErr w:type="gramStart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</w:rPr>
              <w:t xml:space="preserve"> </w:t>
            </w:r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У</w:t>
            </w:r>
            <w:proofErr w:type="gramEnd"/>
            <w:r w:rsidRPr="00F15AE4">
              <w:rPr>
                <w:rFonts w:ascii="Times New Roman" w:eastAsia="Times New Roman" w:hAnsi="Times New Roman" w:cs="Times New Roman"/>
                <w:sz w:val="14"/>
                <w:szCs w:val="14"/>
              </w:rPr>
              <w:t>казывается сумма закупок товаров, работ, услуг, осуществляемых в соответствии с Федеральным законом N 44-ФЗ и Федеральным законом N 223-ФЗ.</w:t>
            </w:r>
          </w:p>
        </w:tc>
      </w:tr>
    </w:tbl>
    <w:p w:rsidR="002E1A9B" w:rsidRPr="00F15AE4" w:rsidRDefault="002E1A9B" w:rsidP="00206199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sectPr w:rsidR="002E1A9B" w:rsidRPr="00F15AE4" w:rsidSect="00C37B48">
      <w:headerReference w:type="default" r:id="rId21"/>
      <w:pgSz w:w="16839" w:h="23814" w:code="8"/>
      <w:pgMar w:top="1134" w:right="1418" w:bottom="1134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7D4" w:rsidRDefault="00B027D4" w:rsidP="00F15AE4">
      <w:pPr>
        <w:spacing w:after="0" w:line="240" w:lineRule="auto"/>
      </w:pPr>
      <w:r>
        <w:separator/>
      </w:r>
    </w:p>
  </w:endnote>
  <w:endnote w:type="continuationSeparator" w:id="0">
    <w:p w:rsidR="00B027D4" w:rsidRDefault="00B027D4" w:rsidP="00F15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7D4" w:rsidRDefault="00B027D4" w:rsidP="00F15AE4">
      <w:pPr>
        <w:spacing w:after="0" w:line="240" w:lineRule="auto"/>
      </w:pPr>
      <w:r>
        <w:separator/>
      </w:r>
    </w:p>
  </w:footnote>
  <w:footnote w:type="continuationSeparator" w:id="0">
    <w:p w:rsidR="00B027D4" w:rsidRDefault="00B027D4" w:rsidP="00F15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1068729"/>
      <w:docPartObj>
        <w:docPartGallery w:val="Page Numbers (Top of Page)"/>
        <w:docPartUnique/>
      </w:docPartObj>
    </w:sdtPr>
    <w:sdtContent>
      <w:p w:rsidR="00562960" w:rsidRDefault="0056296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B48">
          <w:rPr>
            <w:noProof/>
          </w:rPr>
          <w:t>9</w:t>
        </w:r>
        <w:r>
          <w:fldChar w:fldCharType="end"/>
        </w:r>
      </w:p>
    </w:sdtContent>
  </w:sdt>
  <w:p w:rsidR="00562960" w:rsidRDefault="0056296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3539"/>
    <w:rsid w:val="0001309A"/>
    <w:rsid w:val="000C1B05"/>
    <w:rsid w:val="0018407B"/>
    <w:rsid w:val="00206199"/>
    <w:rsid w:val="002E1A9B"/>
    <w:rsid w:val="00562960"/>
    <w:rsid w:val="005A2D74"/>
    <w:rsid w:val="00660538"/>
    <w:rsid w:val="00751FBE"/>
    <w:rsid w:val="00A00317"/>
    <w:rsid w:val="00B027D4"/>
    <w:rsid w:val="00C37B48"/>
    <w:rsid w:val="00C73539"/>
    <w:rsid w:val="00D56400"/>
    <w:rsid w:val="00F1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-indent">
    <w:name w:val="no-indent"/>
    <w:basedOn w:val="a"/>
    <w:rsid w:val="00C73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rsid w:val="00C73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73539"/>
    <w:rPr>
      <w:color w:val="0000FF"/>
      <w:u w:val="single"/>
    </w:rPr>
  </w:style>
  <w:style w:type="paragraph" w:customStyle="1" w:styleId="alignleft">
    <w:name w:val="align_left"/>
    <w:basedOn w:val="a"/>
    <w:rsid w:val="00C73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right">
    <w:name w:val="align_right"/>
    <w:basedOn w:val="a"/>
    <w:rsid w:val="00013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15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5AE4"/>
  </w:style>
  <w:style w:type="paragraph" w:styleId="a6">
    <w:name w:val="footer"/>
    <w:basedOn w:val="a"/>
    <w:link w:val="a7"/>
    <w:uiPriority w:val="99"/>
    <w:unhideWhenUsed/>
    <w:rsid w:val="00F15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5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27247/505065cab3706862caa320e3936ae7739aa2fbc0/" TargetMode="External"/><Relationship Id="rId13" Type="http://schemas.openxmlformats.org/officeDocument/2006/relationships/hyperlink" Target="https://www.consultant.ru/document/cons_doc_LAW_427247/505065cab3706862caa320e3936ae7739aa2fbc0/" TargetMode="External"/><Relationship Id="rId18" Type="http://schemas.openxmlformats.org/officeDocument/2006/relationships/hyperlink" Target="https://www.consultant.ru/document/cons_doc_LAW_427247/505065cab3706862caa320e3936ae7739aa2fbc0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consultant.ru/document/cons_doc_LAW_427247/505065cab3706862caa320e3936ae7739aa2fbc0/" TargetMode="External"/><Relationship Id="rId12" Type="http://schemas.openxmlformats.org/officeDocument/2006/relationships/hyperlink" Target="https://www.consultant.ru/document/cons_doc_LAW_427247/505065cab3706862caa320e3936ae7739aa2fbc0/" TargetMode="External"/><Relationship Id="rId17" Type="http://schemas.openxmlformats.org/officeDocument/2006/relationships/hyperlink" Target="https://www.consultant.ru/document/cons_doc_LAW_427247/505065cab3706862caa320e3936ae7739aa2fbc0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consultant.ru/document/cons_doc_LAW_427247/505065cab3706862caa320e3936ae7739aa2fbc0/" TargetMode="External"/><Relationship Id="rId20" Type="http://schemas.openxmlformats.org/officeDocument/2006/relationships/hyperlink" Target="https://www.consultant.ru/document/cons_doc_LAW_427247/505065cab3706862caa320e3936ae7739aa2fbc0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427247/505065cab3706862caa320e3936ae7739aa2fbc0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onsultant.ru/document/cons_doc_LAW_427247/505065cab3706862caa320e3936ae7739aa2fbc0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onsultant.ru/document/cons_doc_LAW_427247/505065cab3706862caa320e3936ae7739aa2fbc0/" TargetMode="External"/><Relationship Id="rId19" Type="http://schemas.openxmlformats.org/officeDocument/2006/relationships/hyperlink" Target="https://www.consultant.ru/document/cons_doc_LAW_427247/505065cab3706862caa320e3936ae7739aa2fbc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28956/797406108a4481a43f429f79dde067b6a0d7be4f/" TargetMode="External"/><Relationship Id="rId14" Type="http://schemas.openxmlformats.org/officeDocument/2006/relationships/hyperlink" Target="https://www.consultant.ru/document/cons_doc_LAW_427247/505065cab3706862caa320e3936ae7739aa2fbc0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3102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spekt</dc:creator>
  <cp:lastModifiedBy>ZUIRGLAVBUCH@outlook.com</cp:lastModifiedBy>
  <cp:revision>6</cp:revision>
  <cp:lastPrinted>2022-12-16T12:12:00Z</cp:lastPrinted>
  <dcterms:created xsi:type="dcterms:W3CDTF">2022-12-16T11:24:00Z</dcterms:created>
  <dcterms:modified xsi:type="dcterms:W3CDTF">2022-12-16T12:16:00Z</dcterms:modified>
</cp:coreProperties>
</file>