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D1F0C" w:rsidRDefault="00511D2E" w:rsidP="00511D2E">
      <w:pPr>
        <w:tabs>
          <w:tab w:val="center" w:pos="4677"/>
          <w:tab w:val="right" w:pos="9354"/>
        </w:tabs>
        <w:rPr>
          <w:b/>
          <w:bCs/>
          <w:iCs/>
          <w:sz w:val="28"/>
          <w:szCs w:val="28"/>
        </w:rPr>
      </w:pPr>
      <w:r>
        <w:rPr>
          <w:b/>
          <w:bCs/>
          <w:iCs/>
          <w:sz w:val="28"/>
          <w:szCs w:val="28"/>
        </w:rPr>
        <w:tab/>
      </w:r>
      <w:r w:rsidR="00D72EDA" w:rsidRPr="00F60351">
        <w:rPr>
          <w:b/>
          <w:bCs/>
          <w:iCs/>
          <w:sz w:val="28"/>
          <w:szCs w:val="28"/>
        </w:rPr>
        <w:t xml:space="preserve">МУНИЦИПАЛЬНОЕ ОБРАЗОВАНИЕ </w:t>
      </w:r>
    </w:p>
    <w:p w:rsidR="00D72EDA" w:rsidRPr="00F60351" w:rsidRDefault="00D72EDA" w:rsidP="003D1F0C">
      <w:pPr>
        <w:tabs>
          <w:tab w:val="center" w:pos="4677"/>
          <w:tab w:val="right" w:pos="9354"/>
        </w:tabs>
        <w:jc w:val="center"/>
        <w:rPr>
          <w:b/>
          <w:bCs/>
          <w:iCs/>
          <w:sz w:val="28"/>
          <w:szCs w:val="28"/>
        </w:rPr>
      </w:pPr>
      <w:r w:rsidRPr="00F60351">
        <w:rPr>
          <w:b/>
          <w:bCs/>
          <w:iCs/>
          <w:sz w:val="28"/>
          <w:szCs w:val="28"/>
        </w:rPr>
        <w:t>СЕРТОЛОВ</w:t>
      </w:r>
      <w:r w:rsidR="003D1F0C">
        <w:rPr>
          <w:b/>
          <w:bCs/>
          <w:iCs/>
          <w:sz w:val="28"/>
          <w:szCs w:val="28"/>
        </w:rPr>
        <w:t>СКОЕ ГОРОДСКОЕ ПОСЕЛЕНИЕ</w:t>
      </w:r>
    </w:p>
    <w:p w:rsidR="00F60351" w:rsidRPr="00F60351" w:rsidRDefault="00F60351" w:rsidP="00AF7D52">
      <w:pPr>
        <w:jc w:val="center"/>
        <w:rPr>
          <w:b/>
          <w:bCs/>
          <w:iCs/>
          <w:sz w:val="28"/>
          <w:szCs w:val="28"/>
        </w:rPr>
      </w:pPr>
      <w:r w:rsidRPr="00F60351">
        <w:rPr>
          <w:b/>
          <w:bCs/>
          <w:iCs/>
          <w:sz w:val="28"/>
          <w:szCs w:val="28"/>
        </w:rPr>
        <w:t>ВСЕВОЛОЖСКОГО МУНИЦИПАЛЬНОГО РАЙОНА</w:t>
      </w:r>
    </w:p>
    <w:p w:rsidR="00D72EDA" w:rsidRDefault="00D72EDA" w:rsidP="00AF7D52">
      <w:pPr>
        <w:jc w:val="center"/>
        <w:rPr>
          <w:b/>
          <w:bCs/>
          <w:iCs/>
          <w:sz w:val="28"/>
          <w:szCs w:val="28"/>
        </w:rPr>
      </w:pPr>
      <w:r w:rsidRPr="00F60351">
        <w:rPr>
          <w:b/>
          <w:bCs/>
          <w:iCs/>
          <w:sz w:val="28"/>
          <w:szCs w:val="28"/>
        </w:rPr>
        <w:t>ЛЕНИНГРАДСКОЙ ОБЛАСТИ</w:t>
      </w:r>
    </w:p>
    <w:p w:rsidR="00131B5F" w:rsidRDefault="00131B5F" w:rsidP="00AF7D52">
      <w:pPr>
        <w:jc w:val="center"/>
        <w:rPr>
          <w:b/>
          <w:bCs/>
          <w:iCs/>
          <w:sz w:val="28"/>
          <w:szCs w:val="28"/>
        </w:rPr>
      </w:pPr>
    </w:p>
    <w:p w:rsidR="00131B5F" w:rsidRPr="00F60351" w:rsidRDefault="00131B5F" w:rsidP="00AF7D52">
      <w:pPr>
        <w:jc w:val="center"/>
        <w:rPr>
          <w:b/>
          <w:bCs/>
          <w:iCs/>
          <w:sz w:val="28"/>
          <w:szCs w:val="28"/>
        </w:rPr>
      </w:pPr>
    </w:p>
    <w:p w:rsidR="00D72EDA" w:rsidRDefault="00D72EDA" w:rsidP="00AF7D52">
      <w:pPr>
        <w:jc w:val="center"/>
        <w:rPr>
          <w:b/>
          <w:bCs/>
          <w:iCs/>
          <w:sz w:val="28"/>
          <w:szCs w:val="28"/>
        </w:rPr>
      </w:pPr>
      <w:r w:rsidRPr="00F60351">
        <w:rPr>
          <w:b/>
          <w:bCs/>
          <w:iCs/>
          <w:sz w:val="28"/>
          <w:szCs w:val="28"/>
        </w:rPr>
        <w:t>СОВЕТ ДЕПУТАТОВ</w:t>
      </w:r>
    </w:p>
    <w:p w:rsidR="00131B5F" w:rsidRPr="00F60351" w:rsidRDefault="00131B5F" w:rsidP="00AF7D52">
      <w:pPr>
        <w:jc w:val="center"/>
        <w:rPr>
          <w:b/>
          <w:bCs/>
          <w:iCs/>
          <w:sz w:val="28"/>
          <w:szCs w:val="28"/>
        </w:rPr>
      </w:pPr>
    </w:p>
    <w:p w:rsidR="00D72EDA" w:rsidRPr="00F60351" w:rsidRDefault="00D72EDA" w:rsidP="00AF7D52">
      <w:pPr>
        <w:jc w:val="center"/>
        <w:rPr>
          <w:b/>
          <w:bCs/>
          <w:iCs/>
          <w:sz w:val="28"/>
          <w:szCs w:val="28"/>
        </w:rPr>
      </w:pPr>
      <w:r w:rsidRPr="00F60351">
        <w:rPr>
          <w:b/>
          <w:bCs/>
          <w:iCs/>
          <w:sz w:val="28"/>
          <w:szCs w:val="28"/>
        </w:rPr>
        <w:t>РЕШЕНИЕ</w:t>
      </w:r>
    </w:p>
    <w:p w:rsidR="00D72EDA" w:rsidRPr="00F60351" w:rsidRDefault="00D72EDA" w:rsidP="00D72EDA">
      <w:pPr>
        <w:jc w:val="center"/>
        <w:rPr>
          <w:b/>
          <w:bCs/>
          <w:iCs/>
          <w:sz w:val="28"/>
          <w:szCs w:val="28"/>
        </w:rPr>
      </w:pPr>
    </w:p>
    <w:p w:rsidR="00D72EDA" w:rsidRPr="00F60351" w:rsidRDefault="00D72EDA" w:rsidP="00D72EDA">
      <w:pPr>
        <w:jc w:val="center"/>
        <w:rPr>
          <w:b/>
          <w:bCs/>
          <w:iCs/>
          <w:sz w:val="28"/>
          <w:szCs w:val="28"/>
        </w:rPr>
      </w:pPr>
    </w:p>
    <w:p w:rsidR="00D72EDA" w:rsidRPr="00F60351" w:rsidRDefault="00ED5F8B" w:rsidP="00D72EDA">
      <w:pPr>
        <w:pStyle w:val="1"/>
        <w:rPr>
          <w:sz w:val="28"/>
          <w:szCs w:val="28"/>
        </w:rPr>
      </w:pPr>
      <w:r>
        <w:rPr>
          <w:sz w:val="28"/>
          <w:szCs w:val="28"/>
        </w:rPr>
        <w:t>от 08.10.2024 г. № 31</w:t>
      </w:r>
    </w:p>
    <w:p w:rsidR="00D72EDA" w:rsidRDefault="00D72EDA" w:rsidP="00D72EDA">
      <w:pPr>
        <w:rPr>
          <w:b/>
          <w:bCs/>
          <w:sz w:val="28"/>
          <w:szCs w:val="28"/>
        </w:rPr>
      </w:pPr>
    </w:p>
    <w:p w:rsidR="007960BC" w:rsidRDefault="007960BC" w:rsidP="00D72EDA">
      <w:pPr>
        <w:rPr>
          <w:b/>
          <w:bCs/>
          <w:sz w:val="28"/>
          <w:szCs w:val="28"/>
        </w:rPr>
      </w:pPr>
    </w:p>
    <w:p w:rsidR="00420612" w:rsidRDefault="00420612" w:rsidP="006502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0612">
        <w:rPr>
          <w:b/>
          <w:sz w:val="28"/>
          <w:szCs w:val="28"/>
        </w:rPr>
        <w:t xml:space="preserve">Об утверждении нормативов </w:t>
      </w:r>
    </w:p>
    <w:p w:rsidR="00420612" w:rsidRDefault="00420612" w:rsidP="006502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0612">
        <w:rPr>
          <w:b/>
          <w:sz w:val="28"/>
          <w:szCs w:val="28"/>
        </w:rPr>
        <w:t xml:space="preserve">обеспечения основными видами </w:t>
      </w:r>
    </w:p>
    <w:p w:rsidR="00420612" w:rsidRDefault="00420612" w:rsidP="006502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0612">
        <w:rPr>
          <w:b/>
          <w:sz w:val="28"/>
          <w:szCs w:val="28"/>
        </w:rPr>
        <w:t xml:space="preserve">печного топлива на нужды </w:t>
      </w:r>
    </w:p>
    <w:p w:rsidR="00420612" w:rsidRDefault="00420612" w:rsidP="006502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0612">
        <w:rPr>
          <w:b/>
          <w:sz w:val="28"/>
          <w:szCs w:val="28"/>
        </w:rPr>
        <w:t xml:space="preserve">отопления жилых домов </w:t>
      </w:r>
    </w:p>
    <w:p w:rsidR="00420612" w:rsidRDefault="00420612" w:rsidP="006502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0612">
        <w:rPr>
          <w:b/>
          <w:sz w:val="28"/>
          <w:szCs w:val="28"/>
        </w:rPr>
        <w:t xml:space="preserve">в МО Сертолово, не оборудованных </w:t>
      </w:r>
    </w:p>
    <w:p w:rsidR="00420612" w:rsidRDefault="00420612" w:rsidP="006502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0612">
        <w:rPr>
          <w:b/>
          <w:sz w:val="28"/>
          <w:szCs w:val="28"/>
        </w:rPr>
        <w:t xml:space="preserve">центральной системой отопления </w:t>
      </w:r>
    </w:p>
    <w:p w:rsidR="00420612" w:rsidRPr="00420612" w:rsidRDefault="00420612" w:rsidP="006502BF">
      <w:pPr>
        <w:autoSpaceDE w:val="0"/>
        <w:autoSpaceDN w:val="0"/>
        <w:adjustRightInd w:val="0"/>
        <w:jc w:val="both"/>
        <w:rPr>
          <w:b/>
          <w:sz w:val="28"/>
          <w:szCs w:val="28"/>
        </w:rPr>
      </w:pPr>
      <w:r w:rsidRPr="00420612">
        <w:rPr>
          <w:b/>
          <w:sz w:val="28"/>
          <w:szCs w:val="28"/>
        </w:rPr>
        <w:t>и (или) газоснабжения, на 202</w:t>
      </w:r>
      <w:r w:rsidR="009A4501">
        <w:rPr>
          <w:b/>
          <w:sz w:val="28"/>
          <w:szCs w:val="28"/>
        </w:rPr>
        <w:t>5</w:t>
      </w:r>
      <w:r w:rsidRPr="00420612">
        <w:rPr>
          <w:b/>
          <w:sz w:val="28"/>
          <w:szCs w:val="28"/>
        </w:rPr>
        <w:t xml:space="preserve"> год</w:t>
      </w:r>
    </w:p>
    <w:p w:rsidR="00131B5F" w:rsidRDefault="00131B5F" w:rsidP="00D72EDA">
      <w:pPr>
        <w:rPr>
          <w:b/>
          <w:bCs/>
          <w:sz w:val="28"/>
          <w:szCs w:val="28"/>
        </w:rPr>
      </w:pPr>
    </w:p>
    <w:p w:rsidR="007960BC" w:rsidRPr="00F60351" w:rsidRDefault="007960BC" w:rsidP="00D72EDA">
      <w:pPr>
        <w:rPr>
          <w:b/>
          <w:bCs/>
          <w:sz w:val="28"/>
          <w:szCs w:val="28"/>
        </w:rPr>
      </w:pPr>
    </w:p>
    <w:p w:rsidR="00D72EDA" w:rsidRPr="00F60351" w:rsidRDefault="00CA522F" w:rsidP="0005705D">
      <w:pPr>
        <w:ind w:firstLine="540"/>
        <w:jc w:val="both"/>
        <w:rPr>
          <w:sz w:val="28"/>
          <w:szCs w:val="28"/>
        </w:rPr>
      </w:pPr>
      <w:r w:rsidRPr="0005705D">
        <w:rPr>
          <w:sz w:val="28"/>
          <w:szCs w:val="28"/>
        </w:rPr>
        <w:t>В с</w:t>
      </w:r>
      <w:r w:rsidR="00C84D81" w:rsidRPr="0005705D">
        <w:rPr>
          <w:sz w:val="28"/>
          <w:szCs w:val="28"/>
        </w:rPr>
        <w:t xml:space="preserve">оответствии с </w:t>
      </w:r>
      <w:r w:rsidR="00EE1547" w:rsidRPr="00EE1547">
        <w:rPr>
          <w:sz w:val="28"/>
          <w:szCs w:val="28"/>
        </w:rPr>
        <w:t>Федеральн</w:t>
      </w:r>
      <w:r w:rsidR="00FF0E51">
        <w:rPr>
          <w:sz w:val="28"/>
          <w:szCs w:val="28"/>
        </w:rPr>
        <w:t>ым</w:t>
      </w:r>
      <w:r w:rsidR="00EE1547" w:rsidRPr="00EE1547">
        <w:rPr>
          <w:sz w:val="28"/>
          <w:szCs w:val="28"/>
        </w:rPr>
        <w:t xml:space="preserve"> закон</w:t>
      </w:r>
      <w:r w:rsidR="00FF0E51">
        <w:rPr>
          <w:sz w:val="28"/>
          <w:szCs w:val="28"/>
        </w:rPr>
        <w:t>ом</w:t>
      </w:r>
      <w:r w:rsidR="00EE1547" w:rsidRPr="00EE1547">
        <w:rPr>
          <w:sz w:val="28"/>
          <w:szCs w:val="28"/>
        </w:rPr>
        <w:t xml:space="preserve"> от 06.10.2003 </w:t>
      </w:r>
      <w:r w:rsidR="00EE1547">
        <w:rPr>
          <w:sz w:val="28"/>
          <w:szCs w:val="28"/>
        </w:rPr>
        <w:t>№</w:t>
      </w:r>
      <w:r w:rsidR="00EE1547" w:rsidRPr="00EE1547">
        <w:rPr>
          <w:sz w:val="28"/>
          <w:szCs w:val="28"/>
        </w:rPr>
        <w:t xml:space="preserve"> 131-ФЗ </w:t>
      </w:r>
      <w:r w:rsidR="00EE1547">
        <w:rPr>
          <w:sz w:val="28"/>
          <w:szCs w:val="28"/>
        </w:rPr>
        <w:t>«</w:t>
      </w:r>
      <w:r w:rsidR="00EE1547" w:rsidRPr="00EE1547">
        <w:rPr>
          <w:sz w:val="28"/>
          <w:szCs w:val="28"/>
        </w:rPr>
        <w:t>Об общих принципах организации местного самоуправления в Российской Федерации</w:t>
      </w:r>
      <w:r w:rsidR="00EE1547">
        <w:rPr>
          <w:sz w:val="28"/>
          <w:szCs w:val="28"/>
        </w:rPr>
        <w:t xml:space="preserve">», </w:t>
      </w:r>
      <w:r w:rsidR="00420612">
        <w:rPr>
          <w:sz w:val="28"/>
          <w:szCs w:val="28"/>
        </w:rPr>
        <w:t>п</w:t>
      </w:r>
      <w:r w:rsidR="00420612" w:rsidRPr="00420612">
        <w:rPr>
          <w:sz w:val="28"/>
          <w:szCs w:val="28"/>
        </w:rPr>
        <w:t>остановление</w:t>
      </w:r>
      <w:r w:rsidR="00420612">
        <w:rPr>
          <w:sz w:val="28"/>
          <w:szCs w:val="28"/>
        </w:rPr>
        <w:t>м</w:t>
      </w:r>
      <w:r w:rsidR="00420612" w:rsidRPr="00420612">
        <w:rPr>
          <w:sz w:val="28"/>
          <w:szCs w:val="28"/>
        </w:rPr>
        <w:t xml:space="preserve"> Правительства Ленинградской области от 13.03.2018 </w:t>
      </w:r>
      <w:r w:rsidR="00420612">
        <w:rPr>
          <w:sz w:val="28"/>
          <w:szCs w:val="28"/>
        </w:rPr>
        <w:t>№</w:t>
      </w:r>
      <w:r w:rsidR="00420612" w:rsidRPr="00420612">
        <w:rPr>
          <w:sz w:val="28"/>
          <w:szCs w:val="28"/>
        </w:rPr>
        <w:t xml:space="preserve"> 78 </w:t>
      </w:r>
      <w:r w:rsidR="00420612">
        <w:rPr>
          <w:sz w:val="28"/>
          <w:szCs w:val="28"/>
        </w:rPr>
        <w:t>«</w:t>
      </w:r>
      <w:r w:rsidR="00420612" w:rsidRPr="00420612">
        <w:rPr>
          <w:sz w:val="28"/>
          <w:szCs w:val="28"/>
        </w:rPr>
        <w:t>Об утверждении порядков предоставления мер социальной поддержки отдельным категориям граждан и признании утратившими силу отдельных постановлений Правительства Ленинградской области</w:t>
      </w:r>
      <w:r w:rsidR="00420612">
        <w:rPr>
          <w:sz w:val="28"/>
          <w:szCs w:val="28"/>
        </w:rPr>
        <w:t>»</w:t>
      </w:r>
      <w:r w:rsidR="007E23D7">
        <w:rPr>
          <w:sz w:val="28"/>
          <w:szCs w:val="28"/>
        </w:rPr>
        <w:t xml:space="preserve">, </w:t>
      </w:r>
      <w:r w:rsidR="00420612">
        <w:rPr>
          <w:sz w:val="28"/>
          <w:szCs w:val="28"/>
        </w:rPr>
        <w:t>р</w:t>
      </w:r>
      <w:r w:rsidR="00420612" w:rsidRPr="00420612">
        <w:rPr>
          <w:sz w:val="28"/>
          <w:szCs w:val="28"/>
        </w:rPr>
        <w:t>аспоряжение</w:t>
      </w:r>
      <w:r w:rsidR="00420612">
        <w:rPr>
          <w:sz w:val="28"/>
          <w:szCs w:val="28"/>
        </w:rPr>
        <w:t>м</w:t>
      </w:r>
      <w:r w:rsidR="00420612" w:rsidRPr="00420612">
        <w:rPr>
          <w:sz w:val="28"/>
          <w:szCs w:val="28"/>
        </w:rPr>
        <w:t xml:space="preserve"> комитета по тарифам и ценовой политике Ленинградской области от 23.03.2022 </w:t>
      </w:r>
      <w:r w:rsidR="00420612">
        <w:rPr>
          <w:sz w:val="28"/>
          <w:szCs w:val="28"/>
        </w:rPr>
        <w:t>№</w:t>
      </w:r>
      <w:r w:rsidR="00420612" w:rsidRPr="00420612">
        <w:rPr>
          <w:sz w:val="28"/>
          <w:szCs w:val="28"/>
        </w:rPr>
        <w:t xml:space="preserve"> 27-р </w:t>
      </w:r>
      <w:r w:rsidR="00420612">
        <w:rPr>
          <w:sz w:val="28"/>
          <w:szCs w:val="28"/>
        </w:rPr>
        <w:t>«</w:t>
      </w:r>
      <w:r w:rsidR="00420612" w:rsidRPr="00420612">
        <w:rPr>
          <w:sz w:val="28"/>
          <w:szCs w:val="28"/>
        </w:rPr>
        <w:t>Об утверждении Порядка определения органами местного самоуправления стоимости доставки твердого топлива населению Ленинградской области (при наличии печного отопления)</w:t>
      </w:r>
      <w:r w:rsidR="00420612">
        <w:rPr>
          <w:sz w:val="28"/>
          <w:szCs w:val="28"/>
        </w:rPr>
        <w:t>»</w:t>
      </w:r>
      <w:r w:rsidR="003713BD">
        <w:rPr>
          <w:sz w:val="28"/>
          <w:szCs w:val="28"/>
        </w:rPr>
        <w:t>,</w:t>
      </w:r>
      <w:r w:rsidR="003713BD" w:rsidRPr="003713BD">
        <w:rPr>
          <w:sz w:val="28"/>
          <w:szCs w:val="28"/>
        </w:rPr>
        <w:t xml:space="preserve"> </w:t>
      </w:r>
      <w:r w:rsidR="003713BD">
        <w:rPr>
          <w:sz w:val="28"/>
          <w:szCs w:val="28"/>
        </w:rPr>
        <w:t>п</w:t>
      </w:r>
      <w:r w:rsidR="003713BD" w:rsidRPr="00420612">
        <w:rPr>
          <w:sz w:val="28"/>
          <w:szCs w:val="28"/>
        </w:rPr>
        <w:t>остановление</w:t>
      </w:r>
      <w:r w:rsidR="003713BD">
        <w:rPr>
          <w:sz w:val="28"/>
          <w:szCs w:val="28"/>
        </w:rPr>
        <w:t>м</w:t>
      </w:r>
      <w:r w:rsidR="003713BD" w:rsidRPr="00420612">
        <w:rPr>
          <w:sz w:val="28"/>
          <w:szCs w:val="28"/>
        </w:rPr>
        <w:t xml:space="preserve"> Правительства Ленинградской области</w:t>
      </w:r>
      <w:r w:rsidR="003713BD">
        <w:rPr>
          <w:sz w:val="28"/>
          <w:szCs w:val="28"/>
        </w:rPr>
        <w:t xml:space="preserve"> от 18.07.2023 №506 «О денежной компенсации части расходов на приобретение топлива и (или) баллонного газа и транспортных услуг по их доставке участникам специальной военной операции и членам их семей»</w:t>
      </w:r>
      <w:r w:rsidR="00EE1547">
        <w:rPr>
          <w:sz w:val="28"/>
          <w:szCs w:val="28"/>
        </w:rPr>
        <w:t>,</w:t>
      </w:r>
      <w:r w:rsidR="0028742E">
        <w:rPr>
          <w:sz w:val="28"/>
          <w:szCs w:val="28"/>
        </w:rPr>
        <w:t xml:space="preserve"> Уставом МО Сертолово,</w:t>
      </w:r>
      <w:r w:rsidR="00EE1547">
        <w:rPr>
          <w:sz w:val="28"/>
          <w:szCs w:val="28"/>
        </w:rPr>
        <w:t xml:space="preserve"> </w:t>
      </w:r>
      <w:r w:rsidR="00F60351">
        <w:rPr>
          <w:sz w:val="28"/>
          <w:szCs w:val="28"/>
        </w:rPr>
        <w:t>с</w:t>
      </w:r>
      <w:r w:rsidR="00D72EDA" w:rsidRPr="00F60351">
        <w:rPr>
          <w:sz w:val="28"/>
          <w:szCs w:val="28"/>
        </w:rPr>
        <w:t>овет депутатов принял</w:t>
      </w:r>
    </w:p>
    <w:p w:rsidR="00D72EDA" w:rsidRPr="00F60351" w:rsidRDefault="00D72EDA" w:rsidP="00131B5F">
      <w:pPr>
        <w:rPr>
          <w:sz w:val="28"/>
          <w:szCs w:val="28"/>
        </w:rPr>
      </w:pPr>
    </w:p>
    <w:p w:rsidR="00D72EDA" w:rsidRPr="00131B5F" w:rsidRDefault="00D72EDA" w:rsidP="00131B5F">
      <w:pPr>
        <w:jc w:val="center"/>
        <w:rPr>
          <w:b/>
          <w:bCs/>
          <w:iCs/>
          <w:sz w:val="28"/>
          <w:szCs w:val="28"/>
        </w:rPr>
      </w:pPr>
      <w:r w:rsidRPr="00F60351">
        <w:rPr>
          <w:b/>
          <w:bCs/>
          <w:iCs/>
          <w:sz w:val="28"/>
          <w:szCs w:val="28"/>
        </w:rPr>
        <w:t>РЕШЕНИЕ</w:t>
      </w:r>
    </w:p>
    <w:p w:rsidR="00D72EDA" w:rsidRPr="00F60351" w:rsidRDefault="00D72EDA" w:rsidP="00635EB4">
      <w:pPr>
        <w:jc w:val="both"/>
        <w:rPr>
          <w:sz w:val="28"/>
          <w:szCs w:val="28"/>
        </w:rPr>
      </w:pPr>
    </w:p>
    <w:p w:rsidR="004405C7" w:rsidRDefault="00546696" w:rsidP="00A2223E">
      <w:pPr>
        <w:numPr>
          <w:ilvl w:val="0"/>
          <w:numId w:val="2"/>
        </w:numPr>
        <w:tabs>
          <w:tab w:val="clear" w:pos="360"/>
          <w:tab w:val="num" w:pos="0"/>
        </w:tabs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Утвердить </w:t>
      </w:r>
      <w:r w:rsidR="00782D7C">
        <w:rPr>
          <w:sz w:val="28"/>
          <w:szCs w:val="28"/>
        </w:rPr>
        <w:t>на 2025 год</w:t>
      </w:r>
      <w:r w:rsidRPr="00D86162">
        <w:rPr>
          <w:sz w:val="28"/>
          <w:szCs w:val="28"/>
        </w:rPr>
        <w:t xml:space="preserve"> норматив</w:t>
      </w:r>
      <w:r>
        <w:rPr>
          <w:sz w:val="28"/>
          <w:szCs w:val="28"/>
        </w:rPr>
        <w:t>ы</w:t>
      </w:r>
      <w:r w:rsidRPr="00D86162">
        <w:rPr>
          <w:sz w:val="28"/>
          <w:szCs w:val="28"/>
        </w:rPr>
        <w:t xml:space="preserve"> обеспечения основными видами печного топлива на нужды отопления жилых домов</w:t>
      </w:r>
      <w:r>
        <w:rPr>
          <w:sz w:val="28"/>
          <w:szCs w:val="28"/>
        </w:rPr>
        <w:t xml:space="preserve"> в МО Сертолово</w:t>
      </w:r>
      <w:r w:rsidRPr="00D86162">
        <w:rPr>
          <w:sz w:val="28"/>
          <w:szCs w:val="28"/>
        </w:rPr>
        <w:t xml:space="preserve">, </w:t>
      </w:r>
      <w:r>
        <w:rPr>
          <w:sz w:val="28"/>
          <w:szCs w:val="28"/>
        </w:rPr>
        <w:t xml:space="preserve">не оборудованных центральной системой отопления, и (или) газоснабжения, </w:t>
      </w:r>
      <w:r w:rsidRPr="00D86162">
        <w:rPr>
          <w:sz w:val="28"/>
          <w:szCs w:val="28"/>
        </w:rPr>
        <w:lastRenderedPageBreak/>
        <w:t>используем</w:t>
      </w:r>
      <w:r>
        <w:rPr>
          <w:sz w:val="28"/>
          <w:szCs w:val="28"/>
        </w:rPr>
        <w:t>ые</w:t>
      </w:r>
      <w:r w:rsidRPr="00D86162">
        <w:rPr>
          <w:sz w:val="28"/>
          <w:szCs w:val="28"/>
        </w:rPr>
        <w:t xml:space="preserve"> для определения размера денежной компенсации расходов отдельным категориям граждан, согласно приложению</w:t>
      </w:r>
      <w:r>
        <w:rPr>
          <w:sz w:val="28"/>
          <w:szCs w:val="28"/>
        </w:rPr>
        <w:t xml:space="preserve"> №1.</w:t>
      </w:r>
    </w:p>
    <w:p w:rsidR="001828CD" w:rsidRDefault="001828CD" w:rsidP="00182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1.1.  Н</w:t>
      </w:r>
      <w:r w:rsidRPr="00D86162">
        <w:rPr>
          <w:sz w:val="28"/>
          <w:szCs w:val="28"/>
        </w:rPr>
        <w:t>орматив</w:t>
      </w:r>
      <w:r>
        <w:rPr>
          <w:sz w:val="28"/>
          <w:szCs w:val="28"/>
        </w:rPr>
        <w:t>ы</w:t>
      </w:r>
      <w:r w:rsidRPr="00D86162">
        <w:rPr>
          <w:sz w:val="28"/>
          <w:szCs w:val="28"/>
        </w:rPr>
        <w:t xml:space="preserve"> обеспечения основными видами печного топлива на нужды отопления жилых домов</w:t>
      </w:r>
      <w:r>
        <w:rPr>
          <w:sz w:val="28"/>
          <w:szCs w:val="28"/>
        </w:rPr>
        <w:t xml:space="preserve"> в МО Сертолово</w:t>
      </w:r>
      <w:r w:rsidRPr="00D86162">
        <w:rPr>
          <w:sz w:val="28"/>
          <w:szCs w:val="28"/>
        </w:rPr>
        <w:t xml:space="preserve">, </w:t>
      </w:r>
      <w:r>
        <w:rPr>
          <w:sz w:val="28"/>
          <w:szCs w:val="28"/>
        </w:rPr>
        <w:t>не оборудованных центральной системой отопления, и (или) газоснабжения, на 202</w:t>
      </w:r>
      <w:r w:rsidR="009A4501">
        <w:rPr>
          <w:sz w:val="28"/>
          <w:szCs w:val="28"/>
        </w:rPr>
        <w:t>5</w:t>
      </w:r>
      <w:r>
        <w:rPr>
          <w:sz w:val="28"/>
          <w:szCs w:val="28"/>
        </w:rPr>
        <w:t xml:space="preserve"> год, </w:t>
      </w:r>
      <w:r w:rsidRPr="00D86162">
        <w:rPr>
          <w:sz w:val="28"/>
          <w:szCs w:val="28"/>
        </w:rPr>
        <w:t>используем</w:t>
      </w:r>
      <w:r>
        <w:rPr>
          <w:sz w:val="28"/>
          <w:szCs w:val="28"/>
        </w:rPr>
        <w:t>ые</w:t>
      </w:r>
      <w:r w:rsidRPr="00D86162">
        <w:rPr>
          <w:sz w:val="28"/>
          <w:szCs w:val="28"/>
        </w:rPr>
        <w:t xml:space="preserve"> для определения размера денежной компенсации расходов отдельным категориям граждан, </w:t>
      </w:r>
      <w:r>
        <w:rPr>
          <w:sz w:val="28"/>
          <w:szCs w:val="28"/>
        </w:rPr>
        <w:t>распространяются на:</w:t>
      </w:r>
    </w:p>
    <w:p w:rsidR="001828CD" w:rsidRDefault="001828CD" w:rsidP="00182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- </w:t>
      </w:r>
      <w:r w:rsidR="008E62DC">
        <w:rPr>
          <w:sz w:val="28"/>
          <w:szCs w:val="28"/>
        </w:rPr>
        <w:t>имеющих место жительства или место пребывания на территории МО Сертолово граждан</w:t>
      </w:r>
      <w:r>
        <w:rPr>
          <w:sz w:val="28"/>
          <w:szCs w:val="28"/>
        </w:rPr>
        <w:t>, указанных в п. 1.</w:t>
      </w:r>
      <w:r w:rsidR="008E62DC">
        <w:rPr>
          <w:sz w:val="28"/>
          <w:szCs w:val="28"/>
        </w:rPr>
        <w:t>2</w:t>
      </w:r>
      <w:r>
        <w:rPr>
          <w:sz w:val="28"/>
          <w:szCs w:val="28"/>
        </w:rPr>
        <w:t xml:space="preserve">. Порядка предоставления ежемесячной денежной компенсации части расходов на оплату жилого помещения и коммунальных услуг отдельным категориям граждан, имеющих место жительства или пребывания на территории Ленинградской области, утвержденного </w:t>
      </w:r>
      <w:r w:rsidR="008E62DC">
        <w:rPr>
          <w:sz w:val="28"/>
          <w:szCs w:val="28"/>
        </w:rPr>
        <w:t xml:space="preserve">согласно приложению №4 к </w:t>
      </w:r>
      <w:r>
        <w:rPr>
          <w:sz w:val="28"/>
          <w:szCs w:val="28"/>
        </w:rPr>
        <w:t>постановлени</w:t>
      </w:r>
      <w:r w:rsidR="008E62DC">
        <w:rPr>
          <w:sz w:val="28"/>
          <w:szCs w:val="28"/>
        </w:rPr>
        <w:t>ю</w:t>
      </w:r>
      <w:r w:rsidRPr="00305E34">
        <w:rPr>
          <w:sz w:val="28"/>
          <w:szCs w:val="28"/>
        </w:rPr>
        <w:t xml:space="preserve"> </w:t>
      </w:r>
      <w:r w:rsidRPr="00420612">
        <w:rPr>
          <w:sz w:val="28"/>
          <w:szCs w:val="28"/>
        </w:rPr>
        <w:t xml:space="preserve">Правительства Ленинградской области от 13.03.2018 </w:t>
      </w:r>
      <w:r>
        <w:rPr>
          <w:sz w:val="28"/>
          <w:szCs w:val="28"/>
        </w:rPr>
        <w:t>№</w:t>
      </w:r>
      <w:r w:rsidRPr="00420612">
        <w:rPr>
          <w:sz w:val="28"/>
          <w:szCs w:val="28"/>
        </w:rPr>
        <w:t xml:space="preserve"> 78</w:t>
      </w:r>
      <w:r>
        <w:rPr>
          <w:sz w:val="28"/>
          <w:szCs w:val="28"/>
        </w:rPr>
        <w:t>;</w:t>
      </w:r>
    </w:p>
    <w:p w:rsidR="001828CD" w:rsidRDefault="001828CD" w:rsidP="001828CD">
      <w:pPr>
        <w:autoSpaceDE w:val="0"/>
        <w:autoSpaceDN w:val="0"/>
        <w:adjustRightInd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 участников специальной военной операции и член</w:t>
      </w:r>
      <w:r w:rsidR="00B01AF1">
        <w:rPr>
          <w:sz w:val="28"/>
          <w:szCs w:val="28"/>
        </w:rPr>
        <w:t>ов</w:t>
      </w:r>
      <w:r>
        <w:rPr>
          <w:sz w:val="28"/>
          <w:szCs w:val="28"/>
        </w:rPr>
        <w:t xml:space="preserve"> их семей, имеющим место жительства или место пребывания на территории </w:t>
      </w:r>
      <w:r w:rsidR="008E62DC">
        <w:rPr>
          <w:sz w:val="28"/>
          <w:szCs w:val="28"/>
        </w:rPr>
        <w:t>МО</w:t>
      </w:r>
      <w:r w:rsidR="00B01AF1">
        <w:rPr>
          <w:sz w:val="28"/>
          <w:szCs w:val="28"/>
        </w:rPr>
        <w:t xml:space="preserve"> </w:t>
      </w:r>
      <w:r w:rsidR="008E62DC">
        <w:rPr>
          <w:sz w:val="28"/>
          <w:szCs w:val="28"/>
        </w:rPr>
        <w:t>С</w:t>
      </w:r>
      <w:r w:rsidR="00B01AF1">
        <w:rPr>
          <w:sz w:val="28"/>
          <w:szCs w:val="28"/>
        </w:rPr>
        <w:t>ертолово</w:t>
      </w:r>
      <w:r>
        <w:rPr>
          <w:sz w:val="28"/>
          <w:szCs w:val="28"/>
        </w:rPr>
        <w:t>, в домах, не имеющих центрального отопления и (или) газоснабжения.</w:t>
      </w:r>
    </w:p>
    <w:p w:rsidR="00ED7F95" w:rsidRDefault="001828CD" w:rsidP="004E4DB0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Установить</w:t>
      </w:r>
      <w:r w:rsidRPr="00D86162">
        <w:rPr>
          <w:sz w:val="28"/>
          <w:szCs w:val="28"/>
        </w:rPr>
        <w:t xml:space="preserve"> цен</w:t>
      </w:r>
      <w:r>
        <w:rPr>
          <w:sz w:val="28"/>
          <w:szCs w:val="28"/>
        </w:rPr>
        <w:t>ы</w:t>
      </w:r>
      <w:r w:rsidRPr="00D86162">
        <w:rPr>
          <w:sz w:val="28"/>
          <w:szCs w:val="28"/>
        </w:rPr>
        <w:t xml:space="preserve"> доставки печного топлива на нужды отопления жилых домов</w:t>
      </w:r>
      <w:r>
        <w:rPr>
          <w:sz w:val="28"/>
          <w:szCs w:val="28"/>
        </w:rPr>
        <w:t xml:space="preserve"> в МО Сертолово</w:t>
      </w:r>
      <w:r w:rsidRPr="00D86162">
        <w:rPr>
          <w:sz w:val="28"/>
          <w:szCs w:val="28"/>
        </w:rPr>
        <w:t xml:space="preserve">, </w:t>
      </w:r>
      <w:r>
        <w:rPr>
          <w:sz w:val="28"/>
          <w:szCs w:val="28"/>
        </w:rPr>
        <w:t>не оборудованных центральной системой отопления, и (или) газоснабжения, на 202</w:t>
      </w:r>
      <w:r w:rsidR="009A4501">
        <w:rPr>
          <w:sz w:val="28"/>
          <w:szCs w:val="28"/>
        </w:rPr>
        <w:t>5</w:t>
      </w:r>
      <w:r>
        <w:rPr>
          <w:sz w:val="28"/>
          <w:szCs w:val="28"/>
        </w:rPr>
        <w:t xml:space="preserve"> год, </w:t>
      </w:r>
      <w:r w:rsidRPr="00D86162">
        <w:rPr>
          <w:sz w:val="28"/>
          <w:szCs w:val="28"/>
        </w:rPr>
        <w:t>используем</w:t>
      </w:r>
      <w:r>
        <w:rPr>
          <w:sz w:val="28"/>
          <w:szCs w:val="28"/>
        </w:rPr>
        <w:t>ые</w:t>
      </w:r>
      <w:r w:rsidRPr="00D86162">
        <w:rPr>
          <w:sz w:val="28"/>
          <w:szCs w:val="28"/>
        </w:rPr>
        <w:t xml:space="preserve"> для определения размера денежной компенсации расходов категориям граждан</w:t>
      </w:r>
      <w:r>
        <w:rPr>
          <w:sz w:val="28"/>
          <w:szCs w:val="28"/>
        </w:rPr>
        <w:t>, указанным в п. 1.1. настоящего решения</w:t>
      </w:r>
      <w:r w:rsidRPr="00D86162">
        <w:rPr>
          <w:sz w:val="28"/>
          <w:szCs w:val="28"/>
        </w:rPr>
        <w:t>, согласно приложению</w:t>
      </w:r>
      <w:r>
        <w:rPr>
          <w:sz w:val="28"/>
          <w:szCs w:val="28"/>
        </w:rPr>
        <w:t xml:space="preserve"> №2</w:t>
      </w:r>
      <w:r w:rsidR="004E4DB0">
        <w:rPr>
          <w:sz w:val="28"/>
          <w:szCs w:val="28"/>
        </w:rPr>
        <w:t>.</w:t>
      </w:r>
    </w:p>
    <w:p w:rsidR="004A0522" w:rsidRPr="001A40DD" w:rsidRDefault="001A40DD" w:rsidP="004A0522">
      <w:pPr>
        <w:numPr>
          <w:ilvl w:val="0"/>
          <w:numId w:val="2"/>
        </w:numPr>
        <w:autoSpaceDE w:val="0"/>
        <w:autoSpaceDN w:val="0"/>
        <w:adjustRightInd w:val="0"/>
        <w:ind w:left="0" w:firstLine="567"/>
        <w:jc w:val="both"/>
        <w:rPr>
          <w:sz w:val="28"/>
          <w:szCs w:val="28"/>
        </w:rPr>
      </w:pPr>
      <w:r w:rsidRPr="001A40DD">
        <w:rPr>
          <w:sz w:val="28"/>
          <w:szCs w:val="28"/>
        </w:rPr>
        <w:t>С 01.01.2025 п</w:t>
      </w:r>
      <w:r w:rsidR="004A0522" w:rsidRPr="001A40DD">
        <w:rPr>
          <w:sz w:val="28"/>
          <w:szCs w:val="28"/>
        </w:rPr>
        <w:t>ризнать утратившими силу решени</w:t>
      </w:r>
      <w:r>
        <w:rPr>
          <w:sz w:val="28"/>
          <w:szCs w:val="28"/>
        </w:rPr>
        <w:t>е</w:t>
      </w:r>
      <w:r w:rsidR="00B01AF1" w:rsidRPr="001A40DD">
        <w:rPr>
          <w:sz w:val="28"/>
          <w:szCs w:val="28"/>
        </w:rPr>
        <w:t xml:space="preserve"> совета депутатов МО Сертолово</w:t>
      </w:r>
      <w:r w:rsidR="004A0522" w:rsidRPr="001A40DD">
        <w:rPr>
          <w:sz w:val="28"/>
          <w:szCs w:val="28"/>
        </w:rPr>
        <w:t xml:space="preserve"> от </w:t>
      </w:r>
      <w:r w:rsidRPr="001A40DD">
        <w:rPr>
          <w:sz w:val="28"/>
          <w:szCs w:val="28"/>
        </w:rPr>
        <w:t>20</w:t>
      </w:r>
      <w:r w:rsidR="004A0522" w:rsidRPr="001A40DD">
        <w:rPr>
          <w:sz w:val="28"/>
          <w:szCs w:val="28"/>
        </w:rPr>
        <w:t>.0</w:t>
      </w:r>
      <w:r w:rsidRPr="001A40DD">
        <w:rPr>
          <w:sz w:val="28"/>
          <w:szCs w:val="28"/>
        </w:rPr>
        <w:t>2</w:t>
      </w:r>
      <w:r w:rsidR="004A0522" w:rsidRPr="001A40DD">
        <w:rPr>
          <w:sz w:val="28"/>
          <w:szCs w:val="28"/>
        </w:rPr>
        <w:t>.202</w:t>
      </w:r>
      <w:r w:rsidRPr="001A40DD">
        <w:rPr>
          <w:sz w:val="28"/>
          <w:szCs w:val="28"/>
        </w:rPr>
        <w:t>4</w:t>
      </w:r>
      <w:r w:rsidR="004A0522" w:rsidRPr="001A40DD">
        <w:rPr>
          <w:sz w:val="28"/>
          <w:szCs w:val="28"/>
        </w:rPr>
        <w:t xml:space="preserve"> №</w:t>
      </w:r>
      <w:r w:rsidRPr="001A40DD">
        <w:rPr>
          <w:sz w:val="28"/>
          <w:szCs w:val="28"/>
        </w:rPr>
        <w:t>6</w:t>
      </w:r>
      <w:r w:rsidR="004A0522" w:rsidRPr="001A40DD">
        <w:rPr>
          <w:sz w:val="28"/>
          <w:szCs w:val="28"/>
        </w:rPr>
        <w:t xml:space="preserve"> «Об утверждении нормативов обеспечения основными видами печного топлива на нужды отопления жилых домов в МО Сертолово, не оборудованных центральной системой отопления и (или) газоснабжения, на 202</w:t>
      </w:r>
      <w:r w:rsidRPr="001A40DD">
        <w:rPr>
          <w:sz w:val="28"/>
          <w:szCs w:val="28"/>
        </w:rPr>
        <w:t>4</w:t>
      </w:r>
      <w:r w:rsidR="004A0522" w:rsidRPr="001A40DD">
        <w:rPr>
          <w:sz w:val="28"/>
          <w:szCs w:val="28"/>
        </w:rPr>
        <w:t xml:space="preserve"> год</w:t>
      </w:r>
      <w:r>
        <w:rPr>
          <w:sz w:val="28"/>
          <w:szCs w:val="28"/>
        </w:rPr>
        <w:t>»</w:t>
      </w:r>
      <w:r w:rsidR="004A0522" w:rsidRPr="001A40DD">
        <w:rPr>
          <w:sz w:val="28"/>
          <w:szCs w:val="28"/>
        </w:rPr>
        <w:t>.</w:t>
      </w:r>
    </w:p>
    <w:p w:rsidR="006C441D" w:rsidRDefault="00DF1E42" w:rsidP="00AA7BD6">
      <w:pPr>
        <w:numPr>
          <w:ilvl w:val="0"/>
          <w:numId w:val="2"/>
        </w:numPr>
        <w:ind w:left="0" w:firstLine="567"/>
        <w:jc w:val="both"/>
        <w:rPr>
          <w:sz w:val="28"/>
          <w:szCs w:val="28"/>
        </w:rPr>
      </w:pPr>
      <w:r w:rsidRPr="004A0522">
        <w:rPr>
          <w:sz w:val="28"/>
          <w:szCs w:val="28"/>
        </w:rPr>
        <w:t>Настоящее Р</w:t>
      </w:r>
      <w:r w:rsidR="00AA7BD6" w:rsidRPr="004A0522">
        <w:rPr>
          <w:sz w:val="28"/>
          <w:szCs w:val="28"/>
        </w:rPr>
        <w:t>ешение вступает в силу после опубликования (обнародования) в газете «Петербургский рубеж»</w:t>
      </w:r>
      <w:r w:rsidR="002458FC" w:rsidRPr="004A0522">
        <w:rPr>
          <w:bCs/>
          <w:sz w:val="28"/>
          <w:szCs w:val="28"/>
        </w:rPr>
        <w:t xml:space="preserve"> </w:t>
      </w:r>
      <w:r w:rsidR="00AA7BD6" w:rsidRPr="004A0522">
        <w:rPr>
          <w:bCs/>
          <w:sz w:val="28"/>
          <w:szCs w:val="28"/>
        </w:rPr>
        <w:t xml:space="preserve">и </w:t>
      </w:r>
      <w:r w:rsidR="00782D7C">
        <w:rPr>
          <w:bCs/>
          <w:sz w:val="28"/>
          <w:szCs w:val="28"/>
        </w:rPr>
        <w:t>подлежит размещению</w:t>
      </w:r>
      <w:r w:rsidR="00AA7BD6" w:rsidRPr="004A0522">
        <w:rPr>
          <w:bCs/>
          <w:sz w:val="28"/>
          <w:szCs w:val="28"/>
        </w:rPr>
        <w:t xml:space="preserve"> на официальном сайте администрации МО Сертолово в информационно-телекоммуникационной сети Интернет</w:t>
      </w:r>
      <w:r w:rsidR="00311000" w:rsidRPr="004A0522">
        <w:rPr>
          <w:sz w:val="28"/>
          <w:szCs w:val="28"/>
        </w:rPr>
        <w:t>.</w:t>
      </w:r>
    </w:p>
    <w:p w:rsidR="006C441D" w:rsidRDefault="006C441D" w:rsidP="00635EB4">
      <w:pPr>
        <w:jc w:val="both"/>
        <w:rPr>
          <w:sz w:val="28"/>
          <w:szCs w:val="28"/>
        </w:rPr>
      </w:pPr>
    </w:p>
    <w:p w:rsidR="006C441D" w:rsidRDefault="006C441D" w:rsidP="006C441D">
      <w:pPr>
        <w:jc w:val="both"/>
        <w:rPr>
          <w:sz w:val="28"/>
          <w:szCs w:val="28"/>
        </w:rPr>
      </w:pPr>
    </w:p>
    <w:p w:rsidR="00004628" w:rsidRDefault="00004628" w:rsidP="009D5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Глава муниципального </w:t>
      </w:r>
    </w:p>
    <w:p w:rsidR="009D5CA8" w:rsidRDefault="00004628" w:rsidP="009D5CA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>образования</w:t>
      </w:r>
      <w:r w:rsidR="009D5CA8">
        <w:rPr>
          <w:b/>
          <w:sz w:val="28"/>
          <w:szCs w:val="28"/>
        </w:rPr>
        <w:tab/>
      </w:r>
      <w:r w:rsidR="009D5CA8">
        <w:rPr>
          <w:b/>
          <w:sz w:val="28"/>
          <w:szCs w:val="28"/>
        </w:rPr>
        <w:tab/>
        <w:t xml:space="preserve">            </w:t>
      </w:r>
      <w:r>
        <w:rPr>
          <w:b/>
          <w:sz w:val="28"/>
          <w:szCs w:val="28"/>
        </w:rPr>
        <w:t xml:space="preserve">    </w:t>
      </w:r>
      <w:r w:rsidR="003E0B9F">
        <w:rPr>
          <w:b/>
          <w:sz w:val="28"/>
          <w:szCs w:val="28"/>
        </w:rPr>
        <w:t xml:space="preserve">                            </w:t>
      </w:r>
      <w:r>
        <w:rPr>
          <w:b/>
          <w:sz w:val="28"/>
          <w:szCs w:val="28"/>
        </w:rPr>
        <w:t xml:space="preserve">                </w:t>
      </w:r>
      <w:r w:rsidR="00DF1E42">
        <w:rPr>
          <w:b/>
          <w:sz w:val="28"/>
          <w:szCs w:val="28"/>
        </w:rPr>
        <w:t xml:space="preserve"> </w:t>
      </w:r>
      <w:r>
        <w:rPr>
          <w:b/>
          <w:sz w:val="28"/>
          <w:szCs w:val="28"/>
        </w:rPr>
        <w:t xml:space="preserve"> С.В</w:t>
      </w:r>
      <w:r w:rsidR="009D5CA8">
        <w:rPr>
          <w:b/>
          <w:sz w:val="28"/>
          <w:szCs w:val="28"/>
        </w:rPr>
        <w:t>.</w:t>
      </w:r>
      <w:r>
        <w:rPr>
          <w:b/>
          <w:sz w:val="28"/>
          <w:szCs w:val="28"/>
        </w:rPr>
        <w:t xml:space="preserve"> Коломыцев</w:t>
      </w:r>
      <w:r w:rsidR="00A15086">
        <w:rPr>
          <w:b/>
          <w:sz w:val="28"/>
          <w:szCs w:val="28"/>
        </w:rPr>
        <w:t xml:space="preserve"> </w:t>
      </w:r>
    </w:p>
    <w:p w:rsidR="004A0522" w:rsidRDefault="004A0522" w:rsidP="003E18EA">
      <w:pPr>
        <w:tabs>
          <w:tab w:val="left" w:pos="1170"/>
        </w:tabs>
        <w:jc w:val="right"/>
        <w:rPr>
          <w:sz w:val="28"/>
          <w:szCs w:val="28"/>
        </w:rPr>
      </w:pPr>
    </w:p>
    <w:p w:rsidR="001A40DD" w:rsidRDefault="001A40DD" w:rsidP="003E18EA">
      <w:pPr>
        <w:tabs>
          <w:tab w:val="left" w:pos="1170"/>
        </w:tabs>
        <w:jc w:val="right"/>
        <w:rPr>
          <w:sz w:val="28"/>
          <w:szCs w:val="28"/>
        </w:rPr>
      </w:pPr>
    </w:p>
    <w:p w:rsidR="001A40DD" w:rsidRDefault="001A40DD" w:rsidP="003E18EA">
      <w:pPr>
        <w:tabs>
          <w:tab w:val="left" w:pos="1170"/>
        </w:tabs>
        <w:jc w:val="right"/>
        <w:rPr>
          <w:sz w:val="28"/>
          <w:szCs w:val="28"/>
        </w:rPr>
      </w:pPr>
    </w:p>
    <w:p w:rsidR="001A40DD" w:rsidRDefault="001A40DD" w:rsidP="003E18EA">
      <w:pPr>
        <w:tabs>
          <w:tab w:val="left" w:pos="1170"/>
        </w:tabs>
        <w:jc w:val="right"/>
        <w:rPr>
          <w:sz w:val="28"/>
          <w:szCs w:val="28"/>
        </w:rPr>
      </w:pPr>
    </w:p>
    <w:p w:rsidR="001A40DD" w:rsidRDefault="001A40DD" w:rsidP="003E18EA">
      <w:pPr>
        <w:tabs>
          <w:tab w:val="left" w:pos="1170"/>
        </w:tabs>
        <w:jc w:val="right"/>
        <w:rPr>
          <w:sz w:val="28"/>
          <w:szCs w:val="28"/>
        </w:rPr>
      </w:pPr>
    </w:p>
    <w:p w:rsidR="001A40DD" w:rsidRDefault="001A40DD" w:rsidP="003E18EA">
      <w:pPr>
        <w:tabs>
          <w:tab w:val="left" w:pos="1170"/>
        </w:tabs>
        <w:jc w:val="right"/>
        <w:rPr>
          <w:sz w:val="28"/>
          <w:szCs w:val="28"/>
        </w:rPr>
      </w:pPr>
    </w:p>
    <w:p w:rsidR="001A40DD" w:rsidRDefault="001A40DD" w:rsidP="003E18EA">
      <w:pPr>
        <w:tabs>
          <w:tab w:val="left" w:pos="1170"/>
        </w:tabs>
        <w:jc w:val="right"/>
        <w:rPr>
          <w:sz w:val="28"/>
          <w:szCs w:val="28"/>
        </w:rPr>
      </w:pPr>
    </w:p>
    <w:p w:rsidR="001A40DD" w:rsidRDefault="001A40DD" w:rsidP="003E18EA">
      <w:pPr>
        <w:tabs>
          <w:tab w:val="left" w:pos="1170"/>
        </w:tabs>
        <w:jc w:val="right"/>
        <w:rPr>
          <w:sz w:val="28"/>
          <w:szCs w:val="28"/>
        </w:rPr>
      </w:pPr>
    </w:p>
    <w:p w:rsidR="003E18EA" w:rsidRDefault="003E18EA" w:rsidP="003E18EA">
      <w:pPr>
        <w:tabs>
          <w:tab w:val="left" w:pos="117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№1</w:t>
      </w:r>
    </w:p>
    <w:p w:rsidR="003E18EA" w:rsidRDefault="003E18EA" w:rsidP="003E18EA">
      <w:pPr>
        <w:tabs>
          <w:tab w:val="left" w:pos="1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E18EA" w:rsidRDefault="003E18EA" w:rsidP="003E18EA">
      <w:pPr>
        <w:tabs>
          <w:tab w:val="left" w:pos="1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ED5F8B">
        <w:rPr>
          <w:sz w:val="28"/>
          <w:szCs w:val="28"/>
        </w:rPr>
        <w:t>08.10.2024 г. № 31</w:t>
      </w:r>
    </w:p>
    <w:p w:rsidR="003E18EA" w:rsidRDefault="003E18EA" w:rsidP="0005705D">
      <w:pPr>
        <w:tabs>
          <w:tab w:val="left" w:pos="1170"/>
        </w:tabs>
        <w:rPr>
          <w:sz w:val="28"/>
          <w:szCs w:val="28"/>
        </w:rPr>
      </w:pPr>
    </w:p>
    <w:p w:rsidR="003E18EA" w:rsidRDefault="003E18EA" w:rsidP="0005705D">
      <w:pPr>
        <w:tabs>
          <w:tab w:val="left" w:pos="1170"/>
        </w:tabs>
        <w:rPr>
          <w:sz w:val="28"/>
          <w:szCs w:val="28"/>
        </w:rPr>
      </w:pPr>
    </w:p>
    <w:p w:rsidR="003E18EA" w:rsidRDefault="003E18EA" w:rsidP="003E18EA">
      <w:pPr>
        <w:tabs>
          <w:tab w:val="left" w:pos="1170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</w:t>
      </w:r>
      <w:r w:rsidRPr="003E18EA">
        <w:rPr>
          <w:b/>
          <w:sz w:val="28"/>
          <w:szCs w:val="28"/>
        </w:rPr>
        <w:t>ормативы обеспечения основными видами печного топлива на нужды отопления жилых домов в МО Сертолово, не оборудованных центральной системой отопления, и (или) газоснабжения, на 202</w:t>
      </w:r>
      <w:r w:rsidR="009A4501">
        <w:rPr>
          <w:b/>
          <w:sz w:val="28"/>
          <w:szCs w:val="28"/>
        </w:rPr>
        <w:t>5</w:t>
      </w:r>
      <w:r w:rsidRPr="003E18EA">
        <w:rPr>
          <w:b/>
          <w:sz w:val="28"/>
          <w:szCs w:val="28"/>
        </w:rPr>
        <w:t xml:space="preserve"> год, используемые для определения размера денежной компенсации расходов отдельным категориям граждан</w:t>
      </w:r>
    </w:p>
    <w:p w:rsidR="003E18EA" w:rsidRDefault="003E18EA" w:rsidP="003E18EA">
      <w:pPr>
        <w:tabs>
          <w:tab w:val="left" w:pos="1170"/>
        </w:tabs>
        <w:jc w:val="center"/>
        <w:rPr>
          <w:b/>
          <w:sz w:val="28"/>
          <w:szCs w:val="28"/>
        </w:rPr>
      </w:pPr>
    </w:p>
    <w:p w:rsidR="003E18EA" w:rsidRPr="004601DD" w:rsidRDefault="003E18EA" w:rsidP="003E18EA">
      <w:pPr>
        <w:rPr>
          <w:sz w:val="28"/>
          <w:szCs w:val="28"/>
        </w:rPr>
      </w:pPr>
    </w:p>
    <w:p w:rsidR="004601DD" w:rsidRPr="004601DD" w:rsidRDefault="004601DD" w:rsidP="004601DD">
      <w:pPr>
        <w:autoSpaceDE w:val="0"/>
        <w:autoSpaceDN w:val="0"/>
        <w:adjustRightInd w:val="0"/>
        <w:ind w:firstLine="540"/>
        <w:jc w:val="both"/>
        <w:rPr>
          <w:bCs/>
          <w:sz w:val="28"/>
          <w:szCs w:val="28"/>
        </w:rPr>
      </w:pPr>
      <w:r w:rsidRPr="004601DD">
        <w:rPr>
          <w:bCs/>
          <w:sz w:val="28"/>
          <w:szCs w:val="28"/>
        </w:rPr>
        <w:t>1) дрова:</w:t>
      </w:r>
    </w:p>
    <w:p w:rsidR="004601DD" w:rsidRPr="004601DD" w:rsidRDefault="004601DD" w:rsidP="004601DD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4601DD">
        <w:rPr>
          <w:bCs/>
          <w:sz w:val="28"/>
          <w:szCs w:val="28"/>
        </w:rPr>
        <w:t>для одиноко проживающих граждан - 8,25 куб. м на одного человека;</w:t>
      </w:r>
    </w:p>
    <w:p w:rsidR="004601DD" w:rsidRPr="004601DD" w:rsidRDefault="004601DD" w:rsidP="004601DD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4601DD">
        <w:rPr>
          <w:bCs/>
          <w:sz w:val="28"/>
          <w:szCs w:val="28"/>
        </w:rPr>
        <w:t>для семей, состоящих из двух человек, - 5,25 куб. м в расчете на одного человека;</w:t>
      </w:r>
    </w:p>
    <w:p w:rsidR="004601DD" w:rsidRPr="004601DD" w:rsidRDefault="004601DD" w:rsidP="004601DD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4601DD">
        <w:rPr>
          <w:bCs/>
          <w:sz w:val="28"/>
          <w:szCs w:val="28"/>
        </w:rPr>
        <w:t>для семей, состоящих из трех и более человек, - 4,50 куб. м в расчете на одного человека;</w:t>
      </w:r>
    </w:p>
    <w:p w:rsidR="004601DD" w:rsidRPr="004601DD" w:rsidRDefault="004601DD" w:rsidP="004601DD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4601DD">
        <w:rPr>
          <w:bCs/>
          <w:sz w:val="28"/>
          <w:szCs w:val="28"/>
        </w:rPr>
        <w:t>2) уголь:</w:t>
      </w:r>
    </w:p>
    <w:p w:rsidR="004601DD" w:rsidRPr="004601DD" w:rsidRDefault="004601DD" w:rsidP="004601DD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4601DD">
        <w:rPr>
          <w:bCs/>
          <w:sz w:val="28"/>
          <w:szCs w:val="28"/>
        </w:rPr>
        <w:t>для одиноко проживающих граждан - 3,60 тонны на одного человека;</w:t>
      </w:r>
    </w:p>
    <w:p w:rsidR="004601DD" w:rsidRPr="004601DD" w:rsidRDefault="004601DD" w:rsidP="004601DD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4601DD">
        <w:rPr>
          <w:bCs/>
          <w:sz w:val="28"/>
          <w:szCs w:val="28"/>
        </w:rPr>
        <w:t>для семей, состоящих из двух человек, - 2,30 тонны в расчете на одного человека;</w:t>
      </w:r>
    </w:p>
    <w:p w:rsidR="004601DD" w:rsidRPr="004601DD" w:rsidRDefault="004601DD" w:rsidP="004601DD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4601DD">
        <w:rPr>
          <w:bCs/>
          <w:sz w:val="28"/>
          <w:szCs w:val="28"/>
        </w:rPr>
        <w:t>для семей, состоящих из трех и более человек, - 2,00 тонны в расчете на одного человека.</w:t>
      </w:r>
    </w:p>
    <w:p w:rsidR="004601DD" w:rsidRPr="004601DD" w:rsidRDefault="004601DD" w:rsidP="004601DD">
      <w:pPr>
        <w:autoSpaceDE w:val="0"/>
        <w:autoSpaceDN w:val="0"/>
        <w:adjustRightInd w:val="0"/>
        <w:spacing w:before="280"/>
        <w:ind w:firstLine="540"/>
        <w:jc w:val="both"/>
        <w:rPr>
          <w:bCs/>
          <w:sz w:val="28"/>
          <w:szCs w:val="28"/>
        </w:rPr>
      </w:pPr>
      <w:r w:rsidRPr="004601DD">
        <w:rPr>
          <w:bCs/>
          <w:sz w:val="28"/>
          <w:szCs w:val="28"/>
        </w:rPr>
        <w:t>При расчете денежной компенсации части расходов на приобретение дров и угля на нужды отопления нормативной площади жилого помещения применяется цена на приобретение одного вида топлива, указанного в заявлении гражданина.</w:t>
      </w:r>
    </w:p>
    <w:p w:rsidR="003E18EA" w:rsidRPr="004601DD" w:rsidRDefault="003E18EA" w:rsidP="003E18EA">
      <w:pPr>
        <w:rPr>
          <w:sz w:val="28"/>
          <w:szCs w:val="28"/>
        </w:rPr>
      </w:pPr>
    </w:p>
    <w:p w:rsidR="003E18EA" w:rsidRPr="004601DD" w:rsidRDefault="003E18EA" w:rsidP="003E18EA">
      <w:pPr>
        <w:rPr>
          <w:sz w:val="28"/>
          <w:szCs w:val="28"/>
        </w:rPr>
      </w:pPr>
    </w:p>
    <w:p w:rsidR="003E18EA" w:rsidRPr="004601DD" w:rsidRDefault="003E18EA" w:rsidP="003E18EA">
      <w:pPr>
        <w:rPr>
          <w:sz w:val="28"/>
          <w:szCs w:val="28"/>
        </w:rPr>
      </w:pPr>
    </w:p>
    <w:p w:rsidR="003E18EA" w:rsidRPr="003E18EA" w:rsidRDefault="003E18EA" w:rsidP="003E18EA">
      <w:pPr>
        <w:rPr>
          <w:sz w:val="28"/>
          <w:szCs w:val="28"/>
        </w:rPr>
      </w:pPr>
    </w:p>
    <w:p w:rsidR="003E18EA" w:rsidRDefault="003E18EA" w:rsidP="003E18EA">
      <w:pPr>
        <w:tabs>
          <w:tab w:val="left" w:pos="3351"/>
        </w:tabs>
        <w:rPr>
          <w:sz w:val="28"/>
          <w:szCs w:val="28"/>
        </w:rPr>
      </w:pPr>
    </w:p>
    <w:p w:rsidR="004601DD" w:rsidRDefault="004601DD" w:rsidP="003E18EA">
      <w:pPr>
        <w:tabs>
          <w:tab w:val="left" w:pos="3351"/>
        </w:tabs>
        <w:rPr>
          <w:sz w:val="28"/>
          <w:szCs w:val="28"/>
        </w:rPr>
      </w:pPr>
    </w:p>
    <w:p w:rsidR="004601DD" w:rsidRDefault="004601DD" w:rsidP="003E18EA">
      <w:pPr>
        <w:tabs>
          <w:tab w:val="left" w:pos="3351"/>
        </w:tabs>
        <w:rPr>
          <w:sz w:val="28"/>
          <w:szCs w:val="28"/>
        </w:rPr>
      </w:pPr>
    </w:p>
    <w:p w:rsidR="004601DD" w:rsidRDefault="004601DD" w:rsidP="003E18EA">
      <w:pPr>
        <w:tabs>
          <w:tab w:val="left" w:pos="3351"/>
        </w:tabs>
        <w:rPr>
          <w:sz w:val="28"/>
          <w:szCs w:val="28"/>
        </w:rPr>
      </w:pPr>
    </w:p>
    <w:p w:rsidR="003E18EA" w:rsidRDefault="003E18EA" w:rsidP="003E18EA">
      <w:pPr>
        <w:tabs>
          <w:tab w:val="left" w:pos="3351"/>
        </w:tabs>
        <w:rPr>
          <w:sz w:val="28"/>
          <w:szCs w:val="28"/>
        </w:rPr>
      </w:pPr>
    </w:p>
    <w:p w:rsidR="003E18EA" w:rsidRDefault="003E18EA" w:rsidP="003E18EA">
      <w:pPr>
        <w:tabs>
          <w:tab w:val="left" w:pos="1170"/>
        </w:tabs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>Приложение №2</w:t>
      </w:r>
    </w:p>
    <w:p w:rsidR="003E18EA" w:rsidRDefault="003E18EA" w:rsidP="003E18EA">
      <w:pPr>
        <w:tabs>
          <w:tab w:val="left" w:pos="1170"/>
        </w:tabs>
        <w:jc w:val="right"/>
        <w:rPr>
          <w:sz w:val="28"/>
          <w:szCs w:val="28"/>
        </w:rPr>
      </w:pPr>
      <w:r>
        <w:rPr>
          <w:sz w:val="28"/>
          <w:szCs w:val="28"/>
        </w:rPr>
        <w:t>к решению совета депутатов</w:t>
      </w:r>
    </w:p>
    <w:p w:rsidR="003E18EA" w:rsidRDefault="00ED5F8B" w:rsidP="003E18EA">
      <w:pPr>
        <w:tabs>
          <w:tab w:val="left" w:pos="1170"/>
        </w:tabs>
        <w:jc w:val="right"/>
        <w:rPr>
          <w:sz w:val="28"/>
          <w:szCs w:val="28"/>
        </w:rPr>
      </w:pPr>
      <w:r w:rsidRPr="00ED5F8B">
        <w:rPr>
          <w:sz w:val="28"/>
          <w:szCs w:val="28"/>
        </w:rPr>
        <w:t>от 08.10.2024 г. № 31</w:t>
      </w:r>
    </w:p>
    <w:p w:rsidR="00ED5F8B" w:rsidRDefault="00ED5F8B" w:rsidP="003E18EA">
      <w:pPr>
        <w:tabs>
          <w:tab w:val="left" w:pos="1170"/>
        </w:tabs>
        <w:jc w:val="right"/>
        <w:rPr>
          <w:sz w:val="28"/>
          <w:szCs w:val="28"/>
        </w:rPr>
      </w:pPr>
    </w:p>
    <w:p w:rsidR="003E18EA" w:rsidRDefault="003E18EA" w:rsidP="003E18EA">
      <w:pPr>
        <w:tabs>
          <w:tab w:val="left" w:pos="1170"/>
        </w:tabs>
        <w:jc w:val="right"/>
        <w:rPr>
          <w:sz w:val="28"/>
          <w:szCs w:val="28"/>
        </w:rPr>
      </w:pPr>
    </w:p>
    <w:p w:rsidR="003E18EA" w:rsidRDefault="003E18EA" w:rsidP="003E18EA">
      <w:pPr>
        <w:tabs>
          <w:tab w:val="left" w:pos="3351"/>
        </w:tabs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Ц</w:t>
      </w:r>
      <w:r w:rsidRPr="003E18EA">
        <w:rPr>
          <w:b/>
          <w:sz w:val="28"/>
          <w:szCs w:val="28"/>
        </w:rPr>
        <w:t>ены доставки печного топлива на нужды отопления жилых домов в МО Сертолово, не оборудованных центральной системой отопления, и (или) газоснабжения, на 202</w:t>
      </w:r>
      <w:r w:rsidR="009A4501">
        <w:rPr>
          <w:b/>
          <w:sz w:val="28"/>
          <w:szCs w:val="28"/>
        </w:rPr>
        <w:t>5</w:t>
      </w:r>
      <w:r w:rsidRPr="003E18EA">
        <w:rPr>
          <w:b/>
          <w:sz w:val="28"/>
          <w:szCs w:val="28"/>
        </w:rPr>
        <w:t xml:space="preserve"> год, используемые для определения размера денежной компенсации расходов </w:t>
      </w:r>
    </w:p>
    <w:p w:rsidR="003E18EA" w:rsidRDefault="003E18EA" w:rsidP="003E18EA">
      <w:pPr>
        <w:tabs>
          <w:tab w:val="left" w:pos="3351"/>
        </w:tabs>
        <w:jc w:val="center"/>
        <w:rPr>
          <w:b/>
          <w:sz w:val="28"/>
          <w:szCs w:val="28"/>
        </w:rPr>
      </w:pPr>
      <w:r w:rsidRPr="003E18EA">
        <w:rPr>
          <w:b/>
          <w:sz w:val="28"/>
          <w:szCs w:val="28"/>
        </w:rPr>
        <w:t>отдельным категориям граждан</w:t>
      </w:r>
    </w:p>
    <w:p w:rsidR="00BA30FE" w:rsidRDefault="00BA30FE" w:rsidP="003E18EA">
      <w:pPr>
        <w:tabs>
          <w:tab w:val="left" w:pos="3351"/>
        </w:tabs>
        <w:jc w:val="center"/>
        <w:rPr>
          <w:b/>
          <w:sz w:val="28"/>
          <w:szCs w:val="28"/>
        </w:rPr>
      </w:pPr>
    </w:p>
    <w:p w:rsidR="00BA30FE" w:rsidRDefault="00BA30FE" w:rsidP="003E18EA">
      <w:pPr>
        <w:tabs>
          <w:tab w:val="left" w:pos="3351"/>
        </w:tabs>
        <w:jc w:val="center"/>
        <w:rPr>
          <w:b/>
          <w:sz w:val="28"/>
          <w:szCs w:val="28"/>
        </w:rPr>
      </w:pPr>
    </w:p>
    <w:tbl>
      <w:tblPr>
        <w:tblW w:w="96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1001"/>
        <w:gridCol w:w="4278"/>
        <w:gridCol w:w="1188"/>
        <w:gridCol w:w="1395"/>
        <w:gridCol w:w="1753"/>
      </w:tblGrid>
      <w:tr w:rsidR="00BA30FE" w:rsidRPr="00D67092" w:rsidTr="00D13E1B">
        <w:tc>
          <w:tcPr>
            <w:tcW w:w="1001" w:type="dxa"/>
          </w:tcPr>
          <w:p w:rsidR="00BA30FE" w:rsidRDefault="00BA30FE" w:rsidP="00D13E1B">
            <w:pPr>
              <w:jc w:val="center"/>
            </w:pPr>
            <w:r>
              <w:t>№</w:t>
            </w:r>
          </w:p>
          <w:p w:rsidR="00BA30FE" w:rsidRPr="0055270F" w:rsidRDefault="00BA30FE" w:rsidP="00D13E1B">
            <w:pPr>
              <w:jc w:val="center"/>
            </w:pPr>
            <w:r>
              <w:t>п/п</w:t>
            </w:r>
          </w:p>
        </w:tc>
        <w:tc>
          <w:tcPr>
            <w:tcW w:w="4278" w:type="dxa"/>
          </w:tcPr>
          <w:p w:rsidR="00BA30FE" w:rsidRPr="0055270F" w:rsidRDefault="00BA30FE" w:rsidP="00D13E1B">
            <w:pPr>
              <w:jc w:val="center"/>
            </w:pPr>
            <w:r>
              <w:t>Наименование услуг</w:t>
            </w:r>
          </w:p>
        </w:tc>
        <w:tc>
          <w:tcPr>
            <w:tcW w:w="1188" w:type="dxa"/>
          </w:tcPr>
          <w:p w:rsidR="00BA30FE" w:rsidRDefault="00BA30FE" w:rsidP="00D13E1B">
            <w:pPr>
              <w:jc w:val="center"/>
            </w:pPr>
            <w:r>
              <w:t>Единица</w:t>
            </w:r>
          </w:p>
          <w:p w:rsidR="00BA30FE" w:rsidRPr="0055270F" w:rsidRDefault="00BA30FE" w:rsidP="00D13E1B">
            <w:pPr>
              <w:jc w:val="center"/>
            </w:pPr>
            <w:r>
              <w:t>измерен.</w:t>
            </w:r>
          </w:p>
        </w:tc>
        <w:tc>
          <w:tcPr>
            <w:tcW w:w="1395" w:type="dxa"/>
          </w:tcPr>
          <w:p w:rsidR="00BA30FE" w:rsidRPr="0055270F" w:rsidRDefault="00BA30FE" w:rsidP="00D13E1B">
            <w:pPr>
              <w:jc w:val="center"/>
            </w:pPr>
            <w:r>
              <w:t>Кол-во</w:t>
            </w:r>
            <w:r w:rsidR="00CE47F0">
              <w:t>, м3</w:t>
            </w:r>
          </w:p>
        </w:tc>
        <w:tc>
          <w:tcPr>
            <w:tcW w:w="1753" w:type="dxa"/>
          </w:tcPr>
          <w:p w:rsidR="00BA30FE" w:rsidRPr="0055270F" w:rsidRDefault="00BA30FE" w:rsidP="00BA30FE">
            <w:pPr>
              <w:jc w:val="center"/>
            </w:pPr>
            <w:r>
              <w:t>Цена, руб.</w:t>
            </w:r>
          </w:p>
        </w:tc>
      </w:tr>
      <w:tr w:rsidR="00BA30FE" w:rsidRPr="00D67092" w:rsidTr="00D13E1B">
        <w:tc>
          <w:tcPr>
            <w:tcW w:w="9615" w:type="dxa"/>
            <w:gridSpan w:val="5"/>
          </w:tcPr>
          <w:p w:rsidR="00BA30FE" w:rsidRPr="00D67092" w:rsidRDefault="00BA30FE" w:rsidP="00D13E1B">
            <w:pPr>
              <w:jc w:val="center"/>
              <w:rPr>
                <w:b/>
                <w:sz w:val="28"/>
                <w:szCs w:val="28"/>
              </w:rPr>
            </w:pPr>
            <w:r w:rsidRPr="00D67092">
              <w:rPr>
                <w:b/>
                <w:sz w:val="28"/>
                <w:szCs w:val="28"/>
              </w:rPr>
              <w:t>Дрова</w:t>
            </w:r>
          </w:p>
        </w:tc>
      </w:tr>
      <w:tr w:rsidR="00BA30FE" w:rsidRPr="00D67092" w:rsidTr="00D13E1B">
        <w:tc>
          <w:tcPr>
            <w:tcW w:w="1001" w:type="dxa"/>
          </w:tcPr>
          <w:p w:rsidR="00BA30FE" w:rsidRPr="00D67092" w:rsidRDefault="00BA30FE" w:rsidP="00D13E1B">
            <w:pPr>
              <w:jc w:val="center"/>
              <w:rPr>
                <w:sz w:val="28"/>
                <w:szCs w:val="28"/>
              </w:rPr>
            </w:pPr>
            <w:r w:rsidRPr="00D67092">
              <w:rPr>
                <w:sz w:val="28"/>
                <w:szCs w:val="28"/>
              </w:rPr>
              <w:t>1</w:t>
            </w:r>
          </w:p>
        </w:tc>
        <w:tc>
          <w:tcPr>
            <w:tcW w:w="4278" w:type="dxa"/>
          </w:tcPr>
          <w:p w:rsidR="00BA30FE" w:rsidRPr="00D67092" w:rsidRDefault="00BA30FE" w:rsidP="00096112">
            <w:pPr>
              <w:jc w:val="both"/>
              <w:rPr>
                <w:sz w:val="28"/>
                <w:szCs w:val="28"/>
              </w:rPr>
            </w:pPr>
            <w:r w:rsidRPr="00D67092">
              <w:rPr>
                <w:sz w:val="28"/>
                <w:szCs w:val="28"/>
              </w:rPr>
              <w:t xml:space="preserve">Доставка </w:t>
            </w:r>
            <w:r w:rsidR="00096112">
              <w:rPr>
                <w:sz w:val="28"/>
                <w:szCs w:val="28"/>
              </w:rPr>
              <w:t>печного топлива (</w:t>
            </w:r>
            <w:r w:rsidRPr="00D67092">
              <w:rPr>
                <w:sz w:val="28"/>
                <w:szCs w:val="28"/>
              </w:rPr>
              <w:t>дров</w:t>
            </w:r>
            <w:r w:rsidR="00096112">
              <w:rPr>
                <w:sz w:val="28"/>
                <w:szCs w:val="28"/>
              </w:rPr>
              <w:t>)</w:t>
            </w:r>
            <w:r w:rsidRPr="00D67092">
              <w:rPr>
                <w:sz w:val="28"/>
                <w:szCs w:val="28"/>
              </w:rPr>
              <w:t xml:space="preserve">  </w:t>
            </w:r>
          </w:p>
        </w:tc>
        <w:tc>
          <w:tcPr>
            <w:tcW w:w="1188" w:type="dxa"/>
          </w:tcPr>
          <w:p w:rsidR="00BA30FE" w:rsidRPr="00D67092" w:rsidRDefault="00BA30FE" w:rsidP="00D13E1B">
            <w:pPr>
              <w:jc w:val="center"/>
              <w:rPr>
                <w:sz w:val="26"/>
                <w:szCs w:val="26"/>
              </w:rPr>
            </w:pPr>
            <w:r w:rsidRPr="00D67092">
              <w:rPr>
                <w:sz w:val="26"/>
                <w:szCs w:val="26"/>
              </w:rPr>
              <w:t>1</w:t>
            </w:r>
          </w:p>
          <w:p w:rsidR="00BA30FE" w:rsidRPr="00426AF0" w:rsidRDefault="00BA30FE" w:rsidP="00D13E1B">
            <w:pPr>
              <w:jc w:val="center"/>
            </w:pPr>
            <w:r w:rsidRPr="00D67092">
              <w:rPr>
                <w:sz w:val="26"/>
                <w:szCs w:val="26"/>
              </w:rPr>
              <w:t>доставка</w:t>
            </w:r>
          </w:p>
        </w:tc>
        <w:tc>
          <w:tcPr>
            <w:tcW w:w="1395" w:type="dxa"/>
          </w:tcPr>
          <w:p w:rsidR="00BA30FE" w:rsidRPr="00D67092" w:rsidRDefault="00BA30FE" w:rsidP="00D13E1B">
            <w:pPr>
              <w:jc w:val="center"/>
              <w:rPr>
                <w:sz w:val="28"/>
                <w:szCs w:val="28"/>
              </w:rPr>
            </w:pPr>
            <w:r w:rsidRPr="00D67092">
              <w:rPr>
                <w:sz w:val="28"/>
                <w:szCs w:val="28"/>
              </w:rPr>
              <w:t>1</w:t>
            </w:r>
          </w:p>
        </w:tc>
        <w:tc>
          <w:tcPr>
            <w:tcW w:w="1753" w:type="dxa"/>
          </w:tcPr>
          <w:p w:rsidR="00BA30FE" w:rsidRPr="00D67092" w:rsidRDefault="009A4501" w:rsidP="00D13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3498,00</w:t>
            </w:r>
          </w:p>
        </w:tc>
      </w:tr>
      <w:tr w:rsidR="00BA30FE" w:rsidRPr="00D67092" w:rsidTr="00D13E1B">
        <w:tc>
          <w:tcPr>
            <w:tcW w:w="9615" w:type="dxa"/>
            <w:gridSpan w:val="5"/>
          </w:tcPr>
          <w:p w:rsidR="00BA30FE" w:rsidRPr="00D67092" w:rsidRDefault="00BA30FE" w:rsidP="00D13E1B">
            <w:pPr>
              <w:jc w:val="center"/>
              <w:rPr>
                <w:b/>
                <w:sz w:val="28"/>
                <w:szCs w:val="28"/>
              </w:rPr>
            </w:pPr>
            <w:r w:rsidRPr="00D67092">
              <w:rPr>
                <w:b/>
                <w:sz w:val="28"/>
                <w:szCs w:val="28"/>
              </w:rPr>
              <w:t>Уголь</w:t>
            </w:r>
          </w:p>
        </w:tc>
      </w:tr>
      <w:tr w:rsidR="00BA30FE" w:rsidRPr="00D67092" w:rsidTr="00D13E1B">
        <w:tc>
          <w:tcPr>
            <w:tcW w:w="1001" w:type="dxa"/>
          </w:tcPr>
          <w:p w:rsidR="00BA30FE" w:rsidRPr="000E0638" w:rsidRDefault="00BA30FE" w:rsidP="00D13E1B">
            <w:pPr>
              <w:jc w:val="center"/>
              <w:rPr>
                <w:sz w:val="28"/>
                <w:szCs w:val="28"/>
              </w:rPr>
            </w:pPr>
            <w:r w:rsidRPr="000E0638">
              <w:rPr>
                <w:sz w:val="28"/>
                <w:szCs w:val="28"/>
              </w:rPr>
              <w:t>2</w:t>
            </w:r>
          </w:p>
        </w:tc>
        <w:tc>
          <w:tcPr>
            <w:tcW w:w="4278" w:type="dxa"/>
          </w:tcPr>
          <w:p w:rsidR="00BA30FE" w:rsidRPr="00D67092" w:rsidRDefault="00BA30FE" w:rsidP="00096112">
            <w:pPr>
              <w:jc w:val="both"/>
              <w:rPr>
                <w:sz w:val="28"/>
                <w:szCs w:val="28"/>
              </w:rPr>
            </w:pPr>
            <w:r w:rsidRPr="00D67092">
              <w:rPr>
                <w:sz w:val="28"/>
                <w:szCs w:val="28"/>
              </w:rPr>
              <w:t xml:space="preserve">Доставка </w:t>
            </w:r>
            <w:r w:rsidR="00096112">
              <w:rPr>
                <w:sz w:val="28"/>
                <w:szCs w:val="28"/>
              </w:rPr>
              <w:t>печного топлива (</w:t>
            </w:r>
            <w:r w:rsidRPr="00D67092">
              <w:rPr>
                <w:sz w:val="28"/>
                <w:szCs w:val="28"/>
              </w:rPr>
              <w:t>угля</w:t>
            </w:r>
            <w:r w:rsidR="00096112">
              <w:rPr>
                <w:sz w:val="28"/>
                <w:szCs w:val="28"/>
              </w:rPr>
              <w:t>)</w:t>
            </w:r>
            <w:r w:rsidRPr="00D67092">
              <w:rPr>
                <w:sz w:val="28"/>
                <w:szCs w:val="28"/>
              </w:rPr>
              <w:t xml:space="preserve"> </w:t>
            </w:r>
          </w:p>
        </w:tc>
        <w:tc>
          <w:tcPr>
            <w:tcW w:w="1188" w:type="dxa"/>
          </w:tcPr>
          <w:p w:rsidR="00BA30FE" w:rsidRPr="00D67092" w:rsidRDefault="00BA30FE" w:rsidP="00D13E1B">
            <w:pPr>
              <w:jc w:val="center"/>
              <w:rPr>
                <w:sz w:val="26"/>
                <w:szCs w:val="26"/>
              </w:rPr>
            </w:pPr>
            <w:r w:rsidRPr="00D67092">
              <w:rPr>
                <w:sz w:val="26"/>
                <w:szCs w:val="26"/>
              </w:rPr>
              <w:t>1</w:t>
            </w:r>
          </w:p>
          <w:p w:rsidR="00BA30FE" w:rsidRPr="00D67092" w:rsidRDefault="00BA30FE" w:rsidP="00D13E1B">
            <w:pPr>
              <w:jc w:val="center"/>
              <w:rPr>
                <w:b/>
                <w:sz w:val="28"/>
                <w:szCs w:val="28"/>
              </w:rPr>
            </w:pPr>
            <w:r w:rsidRPr="00D67092">
              <w:rPr>
                <w:sz w:val="26"/>
                <w:szCs w:val="26"/>
              </w:rPr>
              <w:t>доставка</w:t>
            </w:r>
          </w:p>
        </w:tc>
        <w:tc>
          <w:tcPr>
            <w:tcW w:w="1395" w:type="dxa"/>
          </w:tcPr>
          <w:p w:rsidR="00BA30FE" w:rsidRPr="00D67092" w:rsidRDefault="00BA30FE" w:rsidP="00D13E1B">
            <w:pPr>
              <w:jc w:val="center"/>
              <w:rPr>
                <w:sz w:val="28"/>
                <w:szCs w:val="28"/>
              </w:rPr>
            </w:pPr>
            <w:r w:rsidRPr="00D67092">
              <w:rPr>
                <w:sz w:val="28"/>
                <w:szCs w:val="28"/>
              </w:rPr>
              <w:t>1</w:t>
            </w:r>
          </w:p>
        </w:tc>
        <w:tc>
          <w:tcPr>
            <w:tcW w:w="1753" w:type="dxa"/>
          </w:tcPr>
          <w:p w:rsidR="00BA30FE" w:rsidRPr="00D67092" w:rsidRDefault="009A4501" w:rsidP="00D13E1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6254,00</w:t>
            </w:r>
          </w:p>
        </w:tc>
      </w:tr>
    </w:tbl>
    <w:p w:rsidR="00BA30FE" w:rsidRDefault="00BA30FE" w:rsidP="00BA30FE">
      <w:pPr>
        <w:jc w:val="both"/>
        <w:rPr>
          <w:b/>
          <w:sz w:val="28"/>
          <w:szCs w:val="28"/>
        </w:rPr>
      </w:pPr>
    </w:p>
    <w:p w:rsidR="00BA30FE" w:rsidRPr="009A4501" w:rsidRDefault="00096112" w:rsidP="00BA30FE">
      <w:pPr>
        <w:jc w:val="both"/>
        <w:rPr>
          <w:sz w:val="28"/>
          <w:szCs w:val="28"/>
        </w:rPr>
      </w:pPr>
      <w:r w:rsidRPr="009A4501">
        <w:rPr>
          <w:sz w:val="28"/>
          <w:szCs w:val="28"/>
        </w:rPr>
        <w:t xml:space="preserve">Цены доставки печного топлива рассчитаны </w:t>
      </w:r>
      <w:r w:rsidR="009A4501" w:rsidRPr="009A4501">
        <w:rPr>
          <w:sz w:val="28"/>
          <w:szCs w:val="28"/>
        </w:rPr>
        <w:t>с применением метода индексации</w:t>
      </w:r>
      <w:r w:rsidRPr="009A4501">
        <w:rPr>
          <w:sz w:val="28"/>
          <w:szCs w:val="28"/>
        </w:rPr>
        <w:t xml:space="preserve">. </w:t>
      </w:r>
      <w:r w:rsidR="00BA30FE" w:rsidRPr="009A4501">
        <w:rPr>
          <w:sz w:val="28"/>
          <w:szCs w:val="28"/>
        </w:rPr>
        <w:t>За одну доставку принимается доставка топлива одной машины, независимо от количества груза.</w:t>
      </w:r>
    </w:p>
    <w:p w:rsidR="004601DD" w:rsidRPr="003E18EA" w:rsidRDefault="004601DD" w:rsidP="003E18EA">
      <w:pPr>
        <w:tabs>
          <w:tab w:val="left" w:pos="3351"/>
        </w:tabs>
        <w:jc w:val="center"/>
        <w:rPr>
          <w:b/>
          <w:sz w:val="28"/>
          <w:szCs w:val="28"/>
        </w:rPr>
      </w:pPr>
    </w:p>
    <w:sectPr w:rsidR="004601DD" w:rsidRPr="003E18EA" w:rsidSect="007960BC">
      <w:headerReference w:type="default" r:id="rId7"/>
      <w:pgSz w:w="11906" w:h="16838" w:code="9"/>
      <w:pgMar w:top="1134" w:right="850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2B3D67" w:rsidRDefault="002B3D67" w:rsidP="007960BC">
      <w:r>
        <w:separator/>
      </w:r>
    </w:p>
  </w:endnote>
  <w:endnote w:type="continuationSeparator" w:id="1">
    <w:p w:rsidR="002B3D67" w:rsidRDefault="002B3D67" w:rsidP="007960B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2B3D67" w:rsidRDefault="002B3D67" w:rsidP="007960BC">
      <w:r>
        <w:separator/>
      </w:r>
    </w:p>
  </w:footnote>
  <w:footnote w:type="continuationSeparator" w:id="1">
    <w:p w:rsidR="002B3D67" w:rsidRDefault="002B3D67" w:rsidP="007960B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960BC" w:rsidRDefault="007960BC">
    <w:pPr>
      <w:pStyle w:val="a6"/>
      <w:jc w:val="center"/>
    </w:pPr>
    <w:fldSimple w:instr="PAGE   \* MERGEFORMAT">
      <w:r w:rsidR="00562689">
        <w:rPr>
          <w:noProof/>
        </w:rPr>
        <w:t>4</w:t>
      </w:r>
    </w:fldSimple>
  </w:p>
  <w:p w:rsidR="007960BC" w:rsidRDefault="007960BC">
    <w:pPr>
      <w:pStyle w:val="a6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9C3DF0"/>
    <w:multiLevelType w:val="multilevel"/>
    <w:tmpl w:val="B9E29A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>
      <w:start w:val="2"/>
      <w:numFmt w:val="decimal"/>
      <w:isLgl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">
    <w:nsid w:val="08E31539"/>
    <w:multiLevelType w:val="multilevel"/>
    <w:tmpl w:val="F4A88BAE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">
    <w:nsid w:val="384F7C99"/>
    <w:multiLevelType w:val="hybridMultilevel"/>
    <w:tmpl w:val="5D40D952"/>
    <w:lvl w:ilvl="0" w:tplc="B6265564">
      <w:start w:val="2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3">
    <w:nsid w:val="67FF7C70"/>
    <w:multiLevelType w:val="multilevel"/>
    <w:tmpl w:val="50B82B2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920"/>
        </w:tabs>
        <w:ind w:left="19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520"/>
        </w:tabs>
        <w:ind w:left="25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3480"/>
        </w:tabs>
        <w:ind w:left="34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4080"/>
        </w:tabs>
        <w:ind w:left="4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5040"/>
        </w:tabs>
        <w:ind w:left="50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5640"/>
        </w:tabs>
        <w:ind w:left="56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6600"/>
        </w:tabs>
        <w:ind w:left="6600" w:hanging="1800"/>
      </w:pPr>
      <w:rPr>
        <w:rFonts w:hint="default"/>
      </w:rPr>
    </w:lvl>
  </w:abstractNum>
  <w:num w:numId="1">
    <w:abstractNumId w:val="2"/>
  </w:num>
  <w:num w:numId="2">
    <w:abstractNumId w:val="0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stylePaneFormatFilter w:val="3F01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D72EDA"/>
    <w:rsid w:val="00004628"/>
    <w:rsid w:val="00014CD4"/>
    <w:rsid w:val="00023189"/>
    <w:rsid w:val="00031C6B"/>
    <w:rsid w:val="00037DF4"/>
    <w:rsid w:val="0005705D"/>
    <w:rsid w:val="000617E1"/>
    <w:rsid w:val="00074AB1"/>
    <w:rsid w:val="00096112"/>
    <w:rsid w:val="000C5520"/>
    <w:rsid w:val="000C5D53"/>
    <w:rsid w:val="000C721B"/>
    <w:rsid w:val="000D1975"/>
    <w:rsid w:val="000D7FEB"/>
    <w:rsid w:val="000E0638"/>
    <w:rsid w:val="00107A21"/>
    <w:rsid w:val="001254D9"/>
    <w:rsid w:val="00127C20"/>
    <w:rsid w:val="00131B5F"/>
    <w:rsid w:val="001331FB"/>
    <w:rsid w:val="00153909"/>
    <w:rsid w:val="001713CC"/>
    <w:rsid w:val="00174161"/>
    <w:rsid w:val="001801DB"/>
    <w:rsid w:val="001828CD"/>
    <w:rsid w:val="00184228"/>
    <w:rsid w:val="0019505F"/>
    <w:rsid w:val="001A22D1"/>
    <w:rsid w:val="001A40DD"/>
    <w:rsid w:val="001B4BA1"/>
    <w:rsid w:val="001D3E9E"/>
    <w:rsid w:val="001D5D10"/>
    <w:rsid w:val="00202AE1"/>
    <w:rsid w:val="002216A0"/>
    <w:rsid w:val="0023340F"/>
    <w:rsid w:val="00243151"/>
    <w:rsid w:val="002458FC"/>
    <w:rsid w:val="002721E3"/>
    <w:rsid w:val="0028742E"/>
    <w:rsid w:val="00295B5B"/>
    <w:rsid w:val="002A2FE3"/>
    <w:rsid w:val="002B3D67"/>
    <w:rsid w:val="002C06DE"/>
    <w:rsid w:val="002D179A"/>
    <w:rsid w:val="002E359E"/>
    <w:rsid w:val="002F520A"/>
    <w:rsid w:val="00311000"/>
    <w:rsid w:val="00321B17"/>
    <w:rsid w:val="00322460"/>
    <w:rsid w:val="003239D0"/>
    <w:rsid w:val="00336D0E"/>
    <w:rsid w:val="00340820"/>
    <w:rsid w:val="00352DF6"/>
    <w:rsid w:val="003556E5"/>
    <w:rsid w:val="00364809"/>
    <w:rsid w:val="003713BD"/>
    <w:rsid w:val="00391638"/>
    <w:rsid w:val="003A3452"/>
    <w:rsid w:val="003C744F"/>
    <w:rsid w:val="003D1F0C"/>
    <w:rsid w:val="003D418E"/>
    <w:rsid w:val="003E0B9F"/>
    <w:rsid w:val="003E18EA"/>
    <w:rsid w:val="00420612"/>
    <w:rsid w:val="004405C7"/>
    <w:rsid w:val="00441628"/>
    <w:rsid w:val="004421EF"/>
    <w:rsid w:val="0044620F"/>
    <w:rsid w:val="004601DD"/>
    <w:rsid w:val="004A0522"/>
    <w:rsid w:val="004D1050"/>
    <w:rsid w:val="004E2187"/>
    <w:rsid w:val="004E28F0"/>
    <w:rsid w:val="004E4DB0"/>
    <w:rsid w:val="004F030F"/>
    <w:rsid w:val="004F31D5"/>
    <w:rsid w:val="00511D2E"/>
    <w:rsid w:val="0051231A"/>
    <w:rsid w:val="00512777"/>
    <w:rsid w:val="00522725"/>
    <w:rsid w:val="00525ED9"/>
    <w:rsid w:val="00540572"/>
    <w:rsid w:val="00545DFF"/>
    <w:rsid w:val="00546696"/>
    <w:rsid w:val="00551092"/>
    <w:rsid w:val="005521E8"/>
    <w:rsid w:val="00553054"/>
    <w:rsid w:val="00562689"/>
    <w:rsid w:val="0056483B"/>
    <w:rsid w:val="005752FC"/>
    <w:rsid w:val="00577A08"/>
    <w:rsid w:val="005B6FAA"/>
    <w:rsid w:val="005F5380"/>
    <w:rsid w:val="006023D6"/>
    <w:rsid w:val="00620030"/>
    <w:rsid w:val="006203E6"/>
    <w:rsid w:val="00635EB4"/>
    <w:rsid w:val="0063670B"/>
    <w:rsid w:val="00647DCE"/>
    <w:rsid w:val="006502BF"/>
    <w:rsid w:val="006713A8"/>
    <w:rsid w:val="006874FB"/>
    <w:rsid w:val="006946DD"/>
    <w:rsid w:val="00695578"/>
    <w:rsid w:val="006955C8"/>
    <w:rsid w:val="00696CEC"/>
    <w:rsid w:val="00697530"/>
    <w:rsid w:val="006A607A"/>
    <w:rsid w:val="006C1B2C"/>
    <w:rsid w:val="006C2D3A"/>
    <w:rsid w:val="006C441D"/>
    <w:rsid w:val="006E7AED"/>
    <w:rsid w:val="006F4BA4"/>
    <w:rsid w:val="00715B8A"/>
    <w:rsid w:val="007250DA"/>
    <w:rsid w:val="00730B17"/>
    <w:rsid w:val="007343CA"/>
    <w:rsid w:val="0074164F"/>
    <w:rsid w:val="007429FC"/>
    <w:rsid w:val="00743732"/>
    <w:rsid w:val="00752B8D"/>
    <w:rsid w:val="00782D7C"/>
    <w:rsid w:val="0078381C"/>
    <w:rsid w:val="00786888"/>
    <w:rsid w:val="007960BC"/>
    <w:rsid w:val="007A2EBE"/>
    <w:rsid w:val="007A4AD4"/>
    <w:rsid w:val="007A5868"/>
    <w:rsid w:val="007B4B97"/>
    <w:rsid w:val="007E23D7"/>
    <w:rsid w:val="0080669A"/>
    <w:rsid w:val="008628CA"/>
    <w:rsid w:val="0086363D"/>
    <w:rsid w:val="008B2955"/>
    <w:rsid w:val="008C206B"/>
    <w:rsid w:val="008D65B4"/>
    <w:rsid w:val="008E4F6F"/>
    <w:rsid w:val="008E62DC"/>
    <w:rsid w:val="008F60C5"/>
    <w:rsid w:val="00901783"/>
    <w:rsid w:val="0091258F"/>
    <w:rsid w:val="00924587"/>
    <w:rsid w:val="00933B5C"/>
    <w:rsid w:val="00942076"/>
    <w:rsid w:val="0096285F"/>
    <w:rsid w:val="00987B00"/>
    <w:rsid w:val="009A4501"/>
    <w:rsid w:val="009A503E"/>
    <w:rsid w:val="009B7593"/>
    <w:rsid w:val="009D5CA8"/>
    <w:rsid w:val="009D7E7D"/>
    <w:rsid w:val="009F1AF2"/>
    <w:rsid w:val="00A01D80"/>
    <w:rsid w:val="00A15086"/>
    <w:rsid w:val="00A16CE4"/>
    <w:rsid w:val="00A2223E"/>
    <w:rsid w:val="00A254DF"/>
    <w:rsid w:val="00A323A7"/>
    <w:rsid w:val="00A32F2E"/>
    <w:rsid w:val="00A3366E"/>
    <w:rsid w:val="00A44962"/>
    <w:rsid w:val="00A63BA3"/>
    <w:rsid w:val="00A64BBE"/>
    <w:rsid w:val="00A6758D"/>
    <w:rsid w:val="00A90D8A"/>
    <w:rsid w:val="00A94AB8"/>
    <w:rsid w:val="00AA22ED"/>
    <w:rsid w:val="00AA2578"/>
    <w:rsid w:val="00AA7BD6"/>
    <w:rsid w:val="00AF43DF"/>
    <w:rsid w:val="00AF7D52"/>
    <w:rsid w:val="00B01AF1"/>
    <w:rsid w:val="00B02CF6"/>
    <w:rsid w:val="00B0378B"/>
    <w:rsid w:val="00B113C1"/>
    <w:rsid w:val="00B20259"/>
    <w:rsid w:val="00B25C7E"/>
    <w:rsid w:val="00B40180"/>
    <w:rsid w:val="00B624F7"/>
    <w:rsid w:val="00B8469D"/>
    <w:rsid w:val="00BA30FE"/>
    <w:rsid w:val="00BA5400"/>
    <w:rsid w:val="00BC435C"/>
    <w:rsid w:val="00BE0E18"/>
    <w:rsid w:val="00BE73A2"/>
    <w:rsid w:val="00BF075C"/>
    <w:rsid w:val="00BF2F0F"/>
    <w:rsid w:val="00BF6CF7"/>
    <w:rsid w:val="00C02248"/>
    <w:rsid w:val="00C055F8"/>
    <w:rsid w:val="00C137B1"/>
    <w:rsid w:val="00C157DE"/>
    <w:rsid w:val="00C508A8"/>
    <w:rsid w:val="00C83426"/>
    <w:rsid w:val="00C84D81"/>
    <w:rsid w:val="00C957D5"/>
    <w:rsid w:val="00CA0BCA"/>
    <w:rsid w:val="00CA522F"/>
    <w:rsid w:val="00CA67A7"/>
    <w:rsid w:val="00CC2981"/>
    <w:rsid w:val="00CC72BD"/>
    <w:rsid w:val="00CD6367"/>
    <w:rsid w:val="00CE47F0"/>
    <w:rsid w:val="00CF0178"/>
    <w:rsid w:val="00D13E1B"/>
    <w:rsid w:val="00D24F3D"/>
    <w:rsid w:val="00D35C05"/>
    <w:rsid w:val="00D52669"/>
    <w:rsid w:val="00D539B4"/>
    <w:rsid w:val="00D678A1"/>
    <w:rsid w:val="00D72EDA"/>
    <w:rsid w:val="00D92D62"/>
    <w:rsid w:val="00DA4FA2"/>
    <w:rsid w:val="00DD2523"/>
    <w:rsid w:val="00DD5258"/>
    <w:rsid w:val="00DF0A26"/>
    <w:rsid w:val="00DF1E42"/>
    <w:rsid w:val="00E022A9"/>
    <w:rsid w:val="00E05F6A"/>
    <w:rsid w:val="00E24824"/>
    <w:rsid w:val="00E25538"/>
    <w:rsid w:val="00E300E7"/>
    <w:rsid w:val="00E41C81"/>
    <w:rsid w:val="00E60A7A"/>
    <w:rsid w:val="00E67F1B"/>
    <w:rsid w:val="00E72621"/>
    <w:rsid w:val="00E844AC"/>
    <w:rsid w:val="00E866E6"/>
    <w:rsid w:val="00EA24E8"/>
    <w:rsid w:val="00EB461A"/>
    <w:rsid w:val="00ED5F8B"/>
    <w:rsid w:val="00ED7F95"/>
    <w:rsid w:val="00ED7FED"/>
    <w:rsid w:val="00EE1547"/>
    <w:rsid w:val="00EE2B8A"/>
    <w:rsid w:val="00F33A54"/>
    <w:rsid w:val="00F60351"/>
    <w:rsid w:val="00F66DC5"/>
    <w:rsid w:val="00F82EF5"/>
    <w:rsid w:val="00FD0B97"/>
    <w:rsid w:val="00FE0CF1"/>
    <w:rsid w:val="00FE3677"/>
    <w:rsid w:val="00FF0E5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D72EDA"/>
    <w:rPr>
      <w:sz w:val="24"/>
      <w:szCs w:val="24"/>
    </w:rPr>
  </w:style>
  <w:style w:type="paragraph" w:styleId="1">
    <w:name w:val="heading 1"/>
    <w:basedOn w:val="a"/>
    <w:next w:val="a"/>
    <w:qFormat/>
    <w:rsid w:val="00D72EDA"/>
    <w:pPr>
      <w:keepNext/>
      <w:outlineLvl w:val="0"/>
    </w:pPr>
    <w:rPr>
      <w:b/>
      <w:bCs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Title"/>
    <w:basedOn w:val="a"/>
    <w:qFormat/>
    <w:rsid w:val="00D72EDA"/>
    <w:pPr>
      <w:jc w:val="center"/>
    </w:pPr>
    <w:rPr>
      <w:b/>
      <w:bCs/>
      <w:i/>
      <w:iCs/>
    </w:rPr>
  </w:style>
  <w:style w:type="paragraph" w:styleId="a4">
    <w:name w:val="Balloon Text"/>
    <w:basedOn w:val="a"/>
    <w:link w:val="a5"/>
    <w:rsid w:val="00A15086"/>
    <w:rPr>
      <w:rFonts w:ascii="Segoe UI" w:hAnsi="Segoe UI"/>
      <w:sz w:val="18"/>
      <w:szCs w:val="18"/>
      <w:lang/>
    </w:rPr>
  </w:style>
  <w:style w:type="character" w:customStyle="1" w:styleId="a5">
    <w:name w:val="Текст выноски Знак"/>
    <w:link w:val="a4"/>
    <w:rsid w:val="00A15086"/>
    <w:rPr>
      <w:rFonts w:ascii="Segoe UI" w:hAnsi="Segoe UI" w:cs="Segoe UI"/>
      <w:sz w:val="18"/>
      <w:szCs w:val="18"/>
    </w:rPr>
  </w:style>
  <w:style w:type="paragraph" w:styleId="a6">
    <w:name w:val="header"/>
    <w:basedOn w:val="a"/>
    <w:link w:val="a7"/>
    <w:uiPriority w:val="99"/>
    <w:rsid w:val="007960BC"/>
    <w:pPr>
      <w:tabs>
        <w:tab w:val="center" w:pos="4677"/>
        <w:tab w:val="right" w:pos="9355"/>
      </w:tabs>
    </w:pPr>
    <w:rPr>
      <w:lang/>
    </w:rPr>
  </w:style>
  <w:style w:type="character" w:customStyle="1" w:styleId="a7">
    <w:name w:val="Верхний колонтитул Знак"/>
    <w:link w:val="a6"/>
    <w:uiPriority w:val="99"/>
    <w:rsid w:val="007960BC"/>
    <w:rPr>
      <w:sz w:val="24"/>
      <w:szCs w:val="24"/>
    </w:rPr>
  </w:style>
  <w:style w:type="paragraph" w:styleId="a8">
    <w:name w:val="footer"/>
    <w:basedOn w:val="a"/>
    <w:link w:val="a9"/>
    <w:rsid w:val="007960BC"/>
    <w:pPr>
      <w:tabs>
        <w:tab w:val="center" w:pos="4677"/>
        <w:tab w:val="right" w:pos="9355"/>
      </w:tabs>
    </w:pPr>
    <w:rPr>
      <w:lang/>
    </w:rPr>
  </w:style>
  <w:style w:type="character" w:customStyle="1" w:styleId="a9">
    <w:name w:val="Нижний колонтитул Знак"/>
    <w:link w:val="a8"/>
    <w:rsid w:val="007960BC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5933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873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694</Words>
  <Characters>4655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РОССИЯ</vt:lpstr>
    </vt:vector>
  </TitlesOfParts>
  <Company>ДЕп</Company>
  <LinksUpToDate>false</LinksUpToDate>
  <CharactersWithSpaces>5339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РОССИЯ</dc:title>
  <dc:subject/>
  <dc:creator>ЛЕНА МИЛЛЕР</dc:creator>
  <cp:keywords/>
  <cp:lastModifiedBy>Sert2024</cp:lastModifiedBy>
  <cp:revision>2</cp:revision>
  <cp:lastPrinted>2024-09-26T13:15:00Z</cp:lastPrinted>
  <dcterms:created xsi:type="dcterms:W3CDTF">2024-10-10T12:54:00Z</dcterms:created>
  <dcterms:modified xsi:type="dcterms:W3CDTF">2024-10-10T12:54:00Z</dcterms:modified>
</cp:coreProperties>
</file>