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93FE" w14:textId="77777777" w:rsidR="00EB49D6" w:rsidRDefault="00EB49D6" w:rsidP="00EB49D6">
      <w:pPr>
        <w:pStyle w:val="a4"/>
        <w:spacing w:before="0" w:beforeAutospacing="0" w:after="0" w:afterAutospacing="0" w:line="240" w:lineRule="atLeast"/>
        <w:jc w:val="center"/>
        <w:rPr>
          <w:rStyle w:val="a3"/>
          <w:rFonts w:ascii="Arial Narrow" w:hAnsi="Arial Narrow" w:cs="Arial"/>
          <w:color w:val="FF0000"/>
          <w:sz w:val="28"/>
          <w:szCs w:val="28"/>
        </w:rPr>
      </w:pPr>
      <w:r w:rsidRPr="00EF3BE4">
        <w:rPr>
          <w:rStyle w:val="a3"/>
          <w:rFonts w:ascii="Arial Narrow" w:hAnsi="Arial Narrow" w:cs="Arial"/>
          <w:color w:val="FF0000"/>
          <w:sz w:val="28"/>
          <w:szCs w:val="28"/>
        </w:rPr>
        <w:t>Дорожные знаки</w:t>
      </w:r>
    </w:p>
    <w:p w14:paraId="2D5E6066" w14:textId="77777777" w:rsidR="00EB49D6" w:rsidRPr="00235EAD" w:rsidRDefault="00EB49D6" w:rsidP="00EB49D6">
      <w:pPr>
        <w:pStyle w:val="a4"/>
        <w:spacing w:before="0" w:beforeAutospacing="0" w:after="0" w:afterAutospacing="0" w:line="240" w:lineRule="atLeast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35EAD">
        <w:rPr>
          <w:rFonts w:ascii="Arial Narrow" w:hAnsi="Arial Narrow"/>
          <w:color w:val="000000" w:themeColor="text1"/>
          <w:sz w:val="20"/>
          <w:szCs w:val="20"/>
        </w:rPr>
        <w:t xml:space="preserve">Если сравнить правила дорожного движения с книгой, </w:t>
      </w:r>
      <w:r w:rsidRPr="00235EAD">
        <w:rPr>
          <w:rFonts w:ascii="Arial Narrow" w:hAnsi="Arial Narrow"/>
          <w:b/>
          <w:color w:val="000000" w:themeColor="text1"/>
          <w:sz w:val="20"/>
          <w:szCs w:val="20"/>
        </w:rPr>
        <w:t>то дорожные знаки – это буквы</w:t>
      </w:r>
      <w:r w:rsidRPr="00235EAD">
        <w:rPr>
          <w:rFonts w:ascii="Arial Narrow" w:hAnsi="Arial Narrow"/>
          <w:color w:val="000000" w:themeColor="text1"/>
          <w:sz w:val="20"/>
          <w:szCs w:val="20"/>
        </w:rPr>
        <w:t>, по которым эту «дорожную книгу» читают в любой стране мира. Дорожные знаки и разметка помогают организовывать движение машин и людей, они облегчают работу водителей и помогают всем правильно ориентироваться в сложной обстановке на дорогах. Вот почему надо знать эту азбуку улиц и дорог как водителям, так и пешеходам.</w:t>
      </w:r>
    </w:p>
    <w:p w14:paraId="18A4FCD4" w14:textId="77777777" w:rsidR="00EB49D6" w:rsidRDefault="00EB49D6" w:rsidP="00EB49D6">
      <w:pPr>
        <w:pStyle w:val="a4"/>
        <w:spacing w:before="0" w:beforeAutospacing="0" w:after="0" w:afterAutospacing="0"/>
        <w:ind w:left="-284" w:firstLine="284"/>
        <w:rPr>
          <w:rFonts w:ascii="Arial Narrow" w:hAnsi="Arial Narrow" w:cs="Arial"/>
          <w:color w:val="000000" w:themeColor="text1"/>
          <w:sz w:val="20"/>
          <w:szCs w:val="20"/>
        </w:rPr>
      </w:pPr>
      <w:r w:rsidRPr="00EF3BE4">
        <w:rPr>
          <w:rStyle w:val="a3"/>
          <w:rFonts w:ascii="Arial Narrow" w:hAnsi="Arial Narrow" w:cs="Arial"/>
          <w:color w:val="FF0000"/>
          <w:sz w:val="20"/>
          <w:szCs w:val="20"/>
        </w:rPr>
        <w:t>Дорожный знак</w:t>
      </w:r>
      <w:r w:rsidRPr="00EF3BE4">
        <w:rPr>
          <w:rFonts w:ascii="Arial Narrow" w:hAnsi="Arial Narrow" w:cs="Arial"/>
          <w:color w:val="555555"/>
          <w:sz w:val="20"/>
          <w:szCs w:val="20"/>
        </w:rPr>
        <w:t xml:space="preserve"> — 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техническое средство безопасности дорожного движения, стандартизированный графический рисунок, </w:t>
      </w:r>
      <w:r>
        <w:rPr>
          <w:rFonts w:ascii="Arial Narrow" w:hAnsi="Arial Narrow" w:cs="Arial"/>
          <w:color w:val="000000" w:themeColor="text1"/>
          <w:sz w:val="20"/>
          <w:szCs w:val="20"/>
        </w:rPr>
        <w:t>у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станавливаемый у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  </w:t>
      </w:r>
    </w:p>
    <w:p w14:paraId="0C840758" w14:textId="77777777" w:rsidR="00EB49D6" w:rsidRPr="00EF3BE4" w:rsidRDefault="00EB49D6" w:rsidP="00EB49D6">
      <w:pPr>
        <w:pStyle w:val="a4"/>
        <w:spacing w:before="0" w:beforeAutospacing="0" w:after="0" w:afterAutospacing="0"/>
        <w:ind w:left="-284" w:firstLine="284"/>
        <w:rPr>
          <w:rFonts w:ascii="Arial Narrow" w:hAnsi="Arial Narrow" w:cs="Arial"/>
          <w:color w:val="000000" w:themeColor="text1"/>
          <w:sz w:val="20"/>
          <w:szCs w:val="20"/>
        </w:rPr>
      </w:pPr>
      <w:r w:rsidRPr="00EF3BE4">
        <w:rPr>
          <w:rFonts w:ascii="Arial Narrow" w:hAnsi="Arial Narrow" w:cs="Arial"/>
          <w:color w:val="000000" w:themeColor="text1"/>
          <w:sz w:val="20"/>
          <w:szCs w:val="20"/>
        </w:rPr>
        <w:t>дороги для сообщения определённой информации участникам дорожного движения. </w:t>
      </w:r>
    </w:p>
    <w:p w14:paraId="401A6288" w14:textId="77777777" w:rsidR="00EB49D6" w:rsidRPr="00EF3BE4" w:rsidRDefault="00EB49D6" w:rsidP="00EB49D6">
      <w:pPr>
        <w:pStyle w:val="a4"/>
        <w:spacing w:before="0" w:beforeAutospacing="0" w:after="0" w:afterAutospacing="0"/>
        <w:rPr>
          <w:rStyle w:val="a3"/>
          <w:rFonts w:ascii="Arial Narrow" w:hAnsi="Arial Narrow" w:cs="Arial"/>
          <w:color w:val="000000" w:themeColor="text1"/>
          <w:sz w:val="20"/>
          <w:szCs w:val="20"/>
        </w:rPr>
      </w:pPr>
      <w:r w:rsidRPr="00EF3BE4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14:paraId="4F42D1A6" w14:textId="77777777" w:rsidR="00EB49D6" w:rsidRPr="00EF3BE4" w:rsidRDefault="00EB49D6" w:rsidP="00EB49D6">
      <w:pPr>
        <w:pStyle w:val="a4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235EAD">
        <w:rPr>
          <w:rStyle w:val="a3"/>
          <w:rFonts w:ascii="Arial Narrow" w:hAnsi="Arial Narrow" w:cs="Arial"/>
          <w:color w:val="000000" w:themeColor="text1"/>
          <w:sz w:val="20"/>
          <w:szCs w:val="20"/>
          <w:u w:val="single"/>
        </w:rPr>
        <w:t>История дорожных знаков</w:t>
      </w:r>
      <w:r w:rsidRPr="00EF3BE4">
        <w:rPr>
          <w:rStyle w:val="a3"/>
          <w:rFonts w:ascii="Arial Narrow" w:hAnsi="Arial Narrow" w:cs="Arial"/>
          <w:color w:val="000000" w:themeColor="text1"/>
          <w:sz w:val="20"/>
          <w:szCs w:val="20"/>
        </w:rPr>
        <w:t xml:space="preserve">.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>Самые старые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 из всех дорожных знаков – указатели расстояний. Для того чтобы люди не сбились с дороги, ее помечали. Так, в Древнем Риме устанавливали каменные столбы – указатели, а у здания Форума в самом Риме стоял позолоченный камень, от которого велся счет расстояний всех главных дорог. </w:t>
      </w:r>
    </w:p>
    <w:p w14:paraId="5171A9C4" w14:textId="77777777" w:rsidR="00EB49D6" w:rsidRPr="00EF3BE4" w:rsidRDefault="00EB49D6" w:rsidP="00EB49D6">
      <w:pPr>
        <w:pStyle w:val="a4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F3BE4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>Первые дорожные знаки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 на Руси возникли в XVII веке, при царе Алексее Михайловиче (1629–1676). Он построил себе дворец недалеко от Москвы, в селе Коломенское, куда часто приезжал на отдых и охоту. И вот между Москвой и Коломенским он велел поставить через каждую версту (старая мера длины, которая равнялась примерно 1,07 км) высокие нарядные столбы. Любому прохожему и проезжему они были видны издалека. Позже такие столбы поставили и на других дорогах. В народе их прозвали «коломенской верстой».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>При Петре I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 строительство дорог возросло. На большаках стали устанавливать верстовые столбы и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раскрашивали их в цвет русского национального флага. 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>Сегодня вместо верстовых столбов на дорогах установлены километровые указатели.</w:t>
      </w:r>
    </w:p>
    <w:p w14:paraId="108AA397" w14:textId="77777777" w:rsidR="00EB49D6" w:rsidRPr="00EF3BE4" w:rsidRDefault="00EB49D6" w:rsidP="00EB49D6">
      <w:pPr>
        <w:pStyle w:val="a4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F3BE4">
        <w:rPr>
          <w:rFonts w:ascii="Arial Narrow" w:hAnsi="Arial Narrow" w:cs="Arial"/>
          <w:color w:val="000000" w:themeColor="text1"/>
          <w:sz w:val="20"/>
          <w:szCs w:val="20"/>
        </w:rPr>
        <w:tab/>
        <w:t xml:space="preserve">Позднее стали устанавливать столбы на перекрестки и делать на них надписи, куда какая дорога ведет. Дороги, на которых ставили столбы, стали называться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>столбовыми,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 а на второстепенных дорогах столбов не было. Но когда вместо саней, колясок, телег, запряженных лошадьми, потянулся непрерывный поток машин, оказалось, что одних указателей расстояний мало. Стало ясно, что нужны дорожные знаки.</w:t>
      </w:r>
    </w:p>
    <w:p w14:paraId="31B29419" w14:textId="77777777" w:rsidR="00EB49D6" w:rsidRDefault="00EB49D6" w:rsidP="00EB49D6">
      <w:pPr>
        <w:pStyle w:val="a4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EF3BE4">
        <w:rPr>
          <w:rFonts w:ascii="Arial Narrow" w:hAnsi="Arial Narrow" w:cs="Arial"/>
          <w:color w:val="000000" w:themeColor="text1"/>
          <w:sz w:val="20"/>
          <w:szCs w:val="20"/>
        </w:rPr>
        <w:tab/>
        <w:t xml:space="preserve">Поначалу каждая страна имела свои дорожные знаки, их изготовляли дорожные органы. Но постепенно автомобильные сообщения между странами стали осуществляться довольно часто, возникла необходимость введения дорожных знаков международного   значения. Попытка ввести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единые </w:t>
      </w:r>
      <w:r w:rsidRPr="00235EAD">
        <w:rPr>
          <w:rFonts w:ascii="Arial Narrow" w:hAnsi="Arial Narrow" w:cs="Arial"/>
          <w:color w:val="000000" w:themeColor="text1"/>
          <w:sz w:val="20"/>
          <w:szCs w:val="20"/>
        </w:rPr>
        <w:t>международные знаки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была предпринята в 1909 г., с этой целью в Париже собралась Международная конференция по дорожным знакам, на которой были приняты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>4 международных знака.</w:t>
      </w:r>
      <w:r w:rsidRPr="00EF3BE4">
        <w:rPr>
          <w:rFonts w:ascii="Arial Narrow" w:hAnsi="Arial Narrow" w:cs="Arial"/>
          <w:color w:val="000000" w:themeColor="text1"/>
          <w:sz w:val="20"/>
          <w:szCs w:val="20"/>
        </w:rPr>
        <w:t xml:space="preserve"> Эти знаки имели символы, почти полностью соответствующие тем, которые применяются на современных знаках. </w:t>
      </w:r>
      <w:r w:rsidRPr="00235EAD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В </w:t>
      </w:r>
      <w:r w:rsidRPr="00235EAD">
        <w:rPr>
          <w:rFonts w:ascii="Arial Narrow" w:hAnsi="Arial Narrow" w:cs="Arial"/>
          <w:i/>
          <w:sz w:val="20"/>
          <w:szCs w:val="20"/>
        </w:rPr>
        <w:t>1968 г. на следующей конференции уже было введено 126 знаков.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2AE85E6C" w14:textId="77777777" w:rsidR="00EB49D6" w:rsidRPr="00F62F3E" w:rsidRDefault="00EB49D6" w:rsidP="00EB49D6">
      <w:pPr>
        <w:pStyle w:val="a4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F62F3E">
        <w:rPr>
          <w:rFonts w:ascii="Arial Narrow" w:hAnsi="Arial Narrow"/>
          <w:sz w:val="20"/>
          <w:szCs w:val="20"/>
        </w:rPr>
        <w:t>За прошедшие века дорожные знаки-указатели сильно изменились и стали очень разнообразными. Сейчас они окрашены в яркие цвета и видны издалека. Ночью некоторые из них светятся в лучах автомобильных фар: на них нанесена специальная краска. Для удобства во всех странах мира используют одинаковые знаки, чтобы любой пешеход или водитель, откуда бы он ни приехал, мог свободно в них ориентироваться</w:t>
      </w:r>
      <w:r>
        <w:rPr>
          <w:rFonts w:ascii="Arial Narrow" w:hAnsi="Arial Narrow"/>
          <w:sz w:val="20"/>
          <w:szCs w:val="20"/>
        </w:rPr>
        <w:t>.</w:t>
      </w:r>
    </w:p>
    <w:p w14:paraId="2F7B18D2" w14:textId="77777777" w:rsidR="00EB49D6" w:rsidRPr="00725B23" w:rsidRDefault="00EB49D6" w:rsidP="00EB49D6">
      <w:pPr>
        <w:pStyle w:val="a4"/>
        <w:spacing w:before="0" w:beforeAutospacing="0" w:after="0" w:afterAutospacing="0"/>
        <w:jc w:val="center"/>
        <w:rPr>
          <w:rStyle w:val="a3"/>
          <w:rFonts w:ascii="Arial Narrow" w:hAnsi="Arial Narrow" w:cs="Arial"/>
          <w:color w:val="3325E3"/>
          <w:sz w:val="22"/>
          <w:szCs w:val="22"/>
        </w:rPr>
      </w:pPr>
      <w:r w:rsidRPr="00725B23">
        <w:rPr>
          <w:rStyle w:val="a3"/>
          <w:rFonts w:ascii="Arial Narrow" w:hAnsi="Arial Narrow" w:cs="Arial"/>
          <w:color w:val="3325E3"/>
          <w:sz w:val="22"/>
          <w:szCs w:val="22"/>
        </w:rPr>
        <w:t xml:space="preserve">Все знаки по своему назначению разделены на 8 групп: </w:t>
      </w:r>
    </w:p>
    <w:p w14:paraId="207403FC" w14:textId="77777777" w:rsidR="00EB49D6" w:rsidRDefault="00EB49D6" w:rsidP="00EB49D6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Arial Narrow" w:hAnsi="Arial Narrow" w:cs="Arial"/>
          <w:b/>
          <w:color w:val="3325E3"/>
          <w:sz w:val="22"/>
          <w:szCs w:val="22"/>
        </w:rPr>
      </w:pPr>
      <w:r w:rsidRPr="00725B23">
        <w:rPr>
          <w:rFonts w:ascii="Arial Narrow" w:hAnsi="Arial Narrow" w:cs="Arial"/>
          <w:b/>
          <w:color w:val="3325E3"/>
          <w:sz w:val="22"/>
          <w:szCs w:val="22"/>
        </w:rPr>
        <w:t>предупреждающие,2) знаки приоритета,3) запрещающие, 4) предписывающие, 5) знаки особых предписаний,6) информационно-указательные; 7) знаки сервиса, 8) знаки дополнительной информации (таблички).</w:t>
      </w:r>
    </w:p>
    <w:p w14:paraId="1DC9B044" w14:textId="77777777" w:rsidR="00EB49D6" w:rsidRPr="00725B23" w:rsidRDefault="00EB49D6" w:rsidP="00EB49D6">
      <w:pPr>
        <w:pStyle w:val="a4"/>
        <w:spacing w:before="0" w:beforeAutospacing="0" w:after="0" w:afterAutospacing="0"/>
        <w:ind w:left="720"/>
        <w:rPr>
          <w:rFonts w:ascii="Arial Narrow" w:hAnsi="Arial Narrow" w:cs="Arial"/>
          <w:b/>
          <w:color w:val="3325E3"/>
          <w:sz w:val="22"/>
          <w:szCs w:val="22"/>
        </w:rPr>
      </w:pPr>
    </w:p>
    <w:p w14:paraId="5D7BF2C0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sz w:val="20"/>
          <w:szCs w:val="20"/>
          <w:u w:val="single"/>
        </w:rPr>
        <w:t>1.</w:t>
      </w:r>
      <w:r w:rsidRPr="00235EAD">
        <w:rPr>
          <w:rFonts w:ascii="Arial Narrow" w:hAnsi="Arial Narrow"/>
          <w:b/>
          <w:u w:val="single"/>
        </w:rPr>
        <w:t>Предупреждающие знаки</w:t>
      </w:r>
      <w:r w:rsidRPr="00235EAD">
        <w:rPr>
          <w:rFonts w:ascii="Arial Narrow" w:hAnsi="Arial Narrow"/>
        </w:rPr>
        <w:t xml:space="preserve"> информируют водителей и пешеходов о том, что впереди есть опасный участок дороги. Такие знаки выполнены в виде треугольников с белым фоном и красной каймой. На белом фоне изображено то, что представляет опасность. Увидев такой знак, водитель должен проявить осторожность.</w:t>
      </w:r>
    </w:p>
    <w:p w14:paraId="771C859D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2. Знаки приоритета</w:t>
      </w:r>
      <w:r w:rsidRPr="00235EAD">
        <w:rPr>
          <w:rFonts w:ascii="Arial Narrow" w:hAnsi="Arial Narrow"/>
        </w:rPr>
        <w:t xml:space="preserve"> устанавливают первенство, очередность проезда разных участков дорог.</w:t>
      </w:r>
    </w:p>
    <w:p w14:paraId="1C3EDE62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3. Запрещающие знаки</w:t>
      </w:r>
      <w:r w:rsidRPr="00235EAD">
        <w:rPr>
          <w:rFonts w:ascii="Arial Narrow" w:hAnsi="Arial Narrow"/>
        </w:rPr>
        <w:t xml:space="preserve"> вводят определенные ограничения для машин и пешеходов. Эти знаки (за исключением нескольких) выполнены в виде круга с белым фоном и красной каймой. Такие же знаки, только с черным окаймлением и перечеркнутые наискосок, отменяют ограничения запрещающих знаков.</w:t>
      </w:r>
    </w:p>
    <w:p w14:paraId="32E6234E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4. Предписывающие знаки</w:t>
      </w:r>
      <w:r w:rsidRPr="00235EAD">
        <w:rPr>
          <w:rFonts w:ascii="Arial Narrow" w:hAnsi="Arial Narrow"/>
        </w:rPr>
        <w:t xml:space="preserve"> разрешают водителям двигаться в определенном направлении, с определенной скоростью, по определенным участкам дорог. Предписывающие знаки сделаны в виде голубого круга, в середине которого изображена разрешающая команда.</w:t>
      </w:r>
    </w:p>
    <w:p w14:paraId="41E528AC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5.Знаки особых предписаний</w:t>
      </w:r>
      <w:r w:rsidRPr="00235EAD">
        <w:rPr>
          <w:rFonts w:ascii="Arial Narrow" w:hAnsi="Arial Narrow"/>
        </w:rPr>
        <w:t xml:space="preserve"> включают в себя надземный пешеходный переход, остановки общественного транспорта и т. д.</w:t>
      </w:r>
    </w:p>
    <w:p w14:paraId="0F563750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6.Информационные знаки</w:t>
      </w:r>
      <w:r w:rsidRPr="00235EAD">
        <w:rPr>
          <w:rFonts w:ascii="Arial Narrow" w:hAnsi="Arial Narrow"/>
          <w:b/>
        </w:rPr>
        <w:t>,</w:t>
      </w:r>
      <w:r w:rsidRPr="00235EAD">
        <w:rPr>
          <w:rFonts w:ascii="Arial Narrow" w:hAnsi="Arial Narrow"/>
        </w:rPr>
        <w:t xml:space="preserve"> как правило, выполняются в виде прямоугольника с голубым фоном. Они сообщают об особенностях дорожной обстановки или о расположении на пути следования обозначенных на этих знаках объектов.</w:t>
      </w:r>
    </w:p>
    <w:p w14:paraId="7994AFF5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7.Знаки сервиса</w:t>
      </w:r>
      <w:r w:rsidRPr="00235EAD">
        <w:rPr>
          <w:rFonts w:ascii="Arial Narrow" w:hAnsi="Arial Narrow"/>
          <w:b/>
        </w:rPr>
        <w:t xml:space="preserve"> </w:t>
      </w:r>
      <w:r w:rsidRPr="00235EAD">
        <w:rPr>
          <w:rFonts w:ascii="Arial Narrow" w:hAnsi="Arial Narrow"/>
        </w:rPr>
        <w:t>сообщают о расположении необходимых в пути объектов, таких, как пункт первой медицинской помощи, больница, телефон, места отдыха, туалет.</w:t>
      </w:r>
    </w:p>
    <w:p w14:paraId="582F372C" w14:textId="77777777" w:rsidR="00EB49D6" w:rsidRPr="00235EAD" w:rsidRDefault="00EB49D6" w:rsidP="00EB49D6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235EAD">
        <w:rPr>
          <w:rFonts w:ascii="Arial Narrow" w:hAnsi="Arial Narrow"/>
          <w:b/>
          <w:u w:val="single"/>
        </w:rPr>
        <w:t>8.Знаки дополнительной информации</w:t>
      </w:r>
      <w:r w:rsidRPr="00235EAD">
        <w:rPr>
          <w:rFonts w:ascii="Arial Narrow" w:hAnsi="Arial Narrow"/>
          <w:b/>
        </w:rPr>
        <w:t xml:space="preserve"> (таблички)</w:t>
      </w:r>
      <w:r w:rsidRPr="00235EAD">
        <w:rPr>
          <w:rFonts w:ascii="Arial Narrow" w:hAnsi="Arial Narrow"/>
        </w:rPr>
        <w:t xml:space="preserve"> при необходимости уточняют, ограничивают или усиливают действие отдельных дорожных знаков.</w:t>
      </w:r>
    </w:p>
    <w:p w14:paraId="266485DA" w14:textId="77777777" w:rsidR="00EB49D6" w:rsidRDefault="00EB49D6" w:rsidP="00EB49D6">
      <w:pPr>
        <w:spacing w:after="0" w:line="240" w:lineRule="auto"/>
        <w:ind w:firstLine="709"/>
        <w:jc w:val="both"/>
        <w:rPr>
          <w:rFonts w:ascii="Arial Narrow" w:hAnsi="Arial Narr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1386"/>
        <w:gridCol w:w="1373"/>
        <w:gridCol w:w="1374"/>
        <w:gridCol w:w="1374"/>
        <w:gridCol w:w="1374"/>
        <w:gridCol w:w="1374"/>
        <w:gridCol w:w="1374"/>
      </w:tblGrid>
      <w:tr w:rsidR="00EB49D6" w14:paraId="2530F562" w14:textId="77777777" w:rsidTr="00537153">
        <w:tc>
          <w:tcPr>
            <w:tcW w:w="1373" w:type="dxa"/>
          </w:tcPr>
          <w:p w14:paraId="796FC120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86" w:type="dxa"/>
          </w:tcPr>
          <w:p w14:paraId="4F50ED06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73" w:type="dxa"/>
          </w:tcPr>
          <w:p w14:paraId="6EA1D785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74" w:type="dxa"/>
          </w:tcPr>
          <w:p w14:paraId="51D5E913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374" w:type="dxa"/>
          </w:tcPr>
          <w:p w14:paraId="165B5D24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74" w:type="dxa"/>
          </w:tcPr>
          <w:p w14:paraId="4A10DC62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374" w:type="dxa"/>
          </w:tcPr>
          <w:p w14:paraId="03E37F2F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374" w:type="dxa"/>
          </w:tcPr>
          <w:p w14:paraId="4992F0E9" w14:textId="77777777" w:rsidR="00EB49D6" w:rsidRDefault="00EB49D6" w:rsidP="00537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EB49D6" w14:paraId="17698B56" w14:textId="77777777" w:rsidTr="00537153">
        <w:trPr>
          <w:trHeight w:val="955"/>
        </w:trPr>
        <w:tc>
          <w:tcPr>
            <w:tcW w:w="1373" w:type="dxa"/>
          </w:tcPr>
          <w:p w14:paraId="6242892A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 w:rsidRPr="00EF3BE4">
              <w:rPr>
                <w:rFonts w:ascii="Arial Narrow" w:hAnsi="Arial Narrow"/>
                <w:noProof/>
              </w:rPr>
              <w:drawing>
                <wp:inline distT="0" distB="0" distL="0" distR="0" wp14:anchorId="4299BD75" wp14:editId="1F06026E">
                  <wp:extent cx="523875" cy="467070"/>
                  <wp:effectExtent l="19050" t="0" r="9525" b="0"/>
                  <wp:docPr id="12" name="Рисунок 7" descr="http://avto.newoleg.ru/znaki_files/1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vto.newoleg.ru/znaki_files/1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2D9504EC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 w:rsidRPr="00EF3BE4">
              <w:rPr>
                <w:rFonts w:ascii="Arial Narrow" w:hAnsi="Arial Narrow"/>
                <w:noProof/>
              </w:rPr>
              <w:drawing>
                <wp:inline distT="0" distB="0" distL="0" distR="0" wp14:anchorId="4497F008" wp14:editId="13E033FB">
                  <wp:extent cx="714375" cy="571500"/>
                  <wp:effectExtent l="19050" t="0" r="9525" b="0"/>
                  <wp:docPr id="11" name="Рисунок 19" descr="http://rostovnadonu.bezformata.ru/content/image13042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ostovnadonu.bezformata.ru/content/image13042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14:paraId="48EAA474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 w:rsidRPr="00EF3BE4">
              <w:rPr>
                <w:rFonts w:ascii="Arial Narrow" w:hAnsi="Arial Narrow"/>
                <w:noProof/>
              </w:rPr>
              <w:drawing>
                <wp:inline distT="0" distB="0" distL="0" distR="0" wp14:anchorId="1B36EC31" wp14:editId="250FDCA2">
                  <wp:extent cx="571500" cy="509155"/>
                  <wp:effectExtent l="19050" t="0" r="0" b="0"/>
                  <wp:docPr id="9" name="Рисунок 16" descr="http://content-23.foto.my.mail.ru/mail/metlogik/_answers/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-23.foto.my.mail.ru/mail/metlogik/_answers/i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14:paraId="6CB3E45C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0" locked="0" layoutInCell="1" allowOverlap="1" wp14:anchorId="6C8FFB9B" wp14:editId="6AB45175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83820</wp:posOffset>
                  </wp:positionV>
                  <wp:extent cx="430530" cy="438150"/>
                  <wp:effectExtent l="19050" t="0" r="7620" b="0"/>
                  <wp:wrapNone/>
                  <wp:docPr id="6" name="Рисунок 13" descr="http://zadocs.ru/pars_docs/refs/49/48846/48846_html_m6527d1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adocs.ru/pars_docs/refs/49/48846/48846_html_m6527d1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4" w:type="dxa"/>
          </w:tcPr>
          <w:p w14:paraId="4C4C7EAE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22A5E1ED" wp14:editId="50D9149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83820</wp:posOffset>
                  </wp:positionV>
                  <wp:extent cx="438150" cy="438150"/>
                  <wp:effectExtent l="19050" t="0" r="0" b="0"/>
                  <wp:wrapNone/>
                  <wp:docPr id="10" name="Рисунок 10" descr="http://bark136.ru/wp-content/uploads/2014/08/5_1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rk136.ru/wp-content/uploads/2014/08/5_19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4" w:type="dxa"/>
          </w:tcPr>
          <w:p w14:paraId="2DA4AA5C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 wp14:anchorId="32F6E5DA" wp14:editId="44DCBA9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66576</wp:posOffset>
                  </wp:positionV>
                  <wp:extent cx="447675" cy="457200"/>
                  <wp:effectExtent l="19050" t="0" r="9525" b="0"/>
                  <wp:wrapNone/>
                  <wp:docPr id="22" name="Рисунок 22" descr="http://pdd.maken.ru/images/pdd/5.17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dd.maken.ru/images/pdd/5.17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4" w:type="dxa"/>
          </w:tcPr>
          <w:p w14:paraId="21285A66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 w:rsidRPr="00EF3BE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2336" behindDoc="0" locked="0" layoutInCell="1" allowOverlap="1" wp14:anchorId="62EFA10D" wp14:editId="1E025A4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7620</wp:posOffset>
                  </wp:positionV>
                  <wp:extent cx="342900" cy="514350"/>
                  <wp:effectExtent l="19050" t="0" r="0" b="0"/>
                  <wp:wrapNone/>
                  <wp:docPr id="8" name="Рисунок 25" descr="http://ru.convdocs.org/pars_docs/refs/139/138465/138465_html_4bd6cc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u.convdocs.org/pars_docs/refs/139/138465/138465_html_4bd6cc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4" w:type="dxa"/>
          </w:tcPr>
          <w:p w14:paraId="2420BFC4" w14:textId="77777777" w:rsidR="00EB49D6" w:rsidRDefault="00EB49D6" w:rsidP="00537153">
            <w:pPr>
              <w:jc w:val="both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B4DEE25" wp14:editId="57B5DC8E">
                  <wp:extent cx="676275" cy="529748"/>
                  <wp:effectExtent l="19050" t="0" r="9525" b="0"/>
                  <wp:docPr id="14" name="Рисунок 28" descr="http://rk-press.ru/photo/art/7767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k-press.ru/photo/art/7767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9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2082" w14:textId="77777777" w:rsidR="00EB49D6" w:rsidRDefault="00EB49D6" w:rsidP="00EB49D6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b/>
          <w:bCs/>
          <w:color w:val="666666"/>
        </w:rPr>
      </w:pPr>
    </w:p>
    <w:p w14:paraId="43D2F2E5" w14:textId="77777777" w:rsidR="00EB49D6" w:rsidRPr="003A3F24" w:rsidRDefault="00EB49D6" w:rsidP="00EB49D6">
      <w:pPr>
        <w:spacing w:after="0" w:line="240" w:lineRule="auto"/>
        <w:ind w:firstLine="709"/>
        <w:jc w:val="center"/>
        <w:rPr>
          <w:rFonts w:ascii="Helvetica" w:eastAsia="Times New Roman" w:hAnsi="Helvetica" w:cs="Times New Roman"/>
          <w:b/>
          <w:bCs/>
          <w:color w:val="C00000"/>
          <w:sz w:val="24"/>
          <w:szCs w:val="24"/>
        </w:rPr>
      </w:pPr>
      <w:r w:rsidRPr="003A3F24">
        <w:rPr>
          <w:rFonts w:ascii="Helvetica" w:eastAsia="Times New Roman" w:hAnsi="Helvetica" w:cs="Times New Roman"/>
          <w:b/>
          <w:bCs/>
          <w:color w:val="C00000"/>
          <w:sz w:val="24"/>
          <w:szCs w:val="24"/>
        </w:rPr>
        <w:t xml:space="preserve">Всегда помните, что отличное знание и безукоризненное соблюдение </w:t>
      </w:r>
    </w:p>
    <w:p w14:paraId="0EBD029A" w14:textId="77777777" w:rsidR="00EB49D6" w:rsidRPr="003A3F24" w:rsidRDefault="00EB49D6" w:rsidP="00EB49D6">
      <w:pPr>
        <w:spacing w:after="0" w:line="240" w:lineRule="auto"/>
        <w:ind w:firstLine="709"/>
        <w:jc w:val="center"/>
        <w:rPr>
          <w:rFonts w:ascii="Arial Narrow" w:hAnsi="Arial Narrow"/>
          <w:color w:val="C00000"/>
          <w:sz w:val="24"/>
          <w:szCs w:val="24"/>
        </w:rPr>
      </w:pPr>
      <w:r w:rsidRPr="003A3F24">
        <w:rPr>
          <w:rFonts w:ascii="Helvetica" w:eastAsia="Times New Roman" w:hAnsi="Helvetica" w:cs="Times New Roman"/>
          <w:b/>
          <w:bCs/>
          <w:color w:val="C00000"/>
          <w:sz w:val="24"/>
          <w:szCs w:val="24"/>
        </w:rPr>
        <w:t>Правил дорожного движения — гарантия безопасности вашей жизни!</w:t>
      </w:r>
    </w:p>
    <w:p w14:paraId="04198565" w14:textId="77777777" w:rsidR="00EB49D6" w:rsidRDefault="00EB49D6" w:rsidP="00EB49D6">
      <w:pPr>
        <w:spacing w:after="0" w:line="240" w:lineRule="auto"/>
        <w:jc w:val="center"/>
        <w:rPr>
          <w:rFonts w:eastAsia="Times New Roman" w:cs="Times New Roman"/>
          <w:b/>
          <w:bCs/>
          <w:color w:val="666666"/>
        </w:rPr>
      </w:pPr>
    </w:p>
    <w:p w14:paraId="621F370D" w14:textId="77777777" w:rsidR="00EB49D6" w:rsidRDefault="00EB49D6" w:rsidP="00EB49D6">
      <w:pPr>
        <w:spacing w:after="360" w:line="240" w:lineRule="auto"/>
        <w:jc w:val="center"/>
        <w:rPr>
          <w:rFonts w:eastAsia="Times New Roman" w:cs="Times New Roman"/>
          <w:b/>
          <w:bCs/>
          <w:color w:val="666666"/>
        </w:rPr>
      </w:pPr>
    </w:p>
    <w:p w14:paraId="628FD2E0" w14:textId="77777777" w:rsidR="00EB49D6" w:rsidRPr="001E2105" w:rsidRDefault="00EB49D6" w:rsidP="00EB49D6">
      <w:pPr>
        <w:spacing w:after="0" w:line="240" w:lineRule="auto"/>
        <w:rPr>
          <w:rFonts w:ascii="Arial Narrow" w:hAnsi="Arial Narrow"/>
        </w:rPr>
      </w:pPr>
      <w:r>
        <w:rPr>
          <w:noProof/>
          <w:vanish/>
        </w:rPr>
        <w:drawing>
          <wp:inline distT="0" distB="0" distL="0" distR="0" wp14:anchorId="76DB08A0" wp14:editId="4BE6E88C">
            <wp:extent cx="790575" cy="704850"/>
            <wp:effectExtent l="19050" t="0" r="9525" b="0"/>
            <wp:docPr id="4" name="Рисунок 4" descr="http://avto.newoleg.ru/znaki_files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.newoleg.ru/znaki_files/1_2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7474179A" wp14:editId="24BA597F">
            <wp:extent cx="790575" cy="704850"/>
            <wp:effectExtent l="19050" t="0" r="9525" b="0"/>
            <wp:docPr id="2" name="Рисунок 1" descr="http://avto.newoleg.ru/znaki_files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to.newoleg.ru/znaki_files/1_2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B658F" w14:textId="77777777" w:rsidR="001C6BB4" w:rsidRDefault="001C6BB4">
      <w:bookmarkStart w:id="0" w:name="_GoBack"/>
      <w:bookmarkEnd w:id="0"/>
    </w:p>
    <w:sectPr w:rsidR="001C6BB4" w:rsidSect="003A3F24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04EF"/>
    <w:multiLevelType w:val="hybridMultilevel"/>
    <w:tmpl w:val="C3423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8"/>
    <w:rsid w:val="001C6BB4"/>
    <w:rsid w:val="005C75E5"/>
    <w:rsid w:val="00C36A78"/>
    <w:rsid w:val="00E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8080-4DAC-49FC-8D9D-787785C1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9D6"/>
    <w:rPr>
      <w:b/>
      <w:bCs/>
    </w:rPr>
  </w:style>
  <w:style w:type="paragraph" w:styleId="a4">
    <w:name w:val="Normal (Web)"/>
    <w:basedOn w:val="a"/>
    <w:uiPriority w:val="99"/>
    <w:unhideWhenUsed/>
    <w:rsid w:val="00EB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B49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2</cp:revision>
  <dcterms:created xsi:type="dcterms:W3CDTF">2021-04-08T12:07:00Z</dcterms:created>
  <dcterms:modified xsi:type="dcterms:W3CDTF">2021-04-08T12:08:00Z</dcterms:modified>
</cp:coreProperties>
</file>