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E2" w:rsidRPr="003A17E2" w:rsidRDefault="001E13F3" w:rsidP="003A1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7E2">
        <w:rPr>
          <w:rFonts w:ascii="Times New Roman" w:hAnsi="Times New Roman" w:cs="Times New Roman"/>
          <w:b/>
          <w:sz w:val="26"/>
          <w:szCs w:val="26"/>
        </w:rPr>
        <w:t>Памятка налогоплательщика по п</w:t>
      </w:r>
      <w:r w:rsidR="00371CC6" w:rsidRPr="003A17E2">
        <w:rPr>
          <w:rFonts w:ascii="Times New Roman" w:hAnsi="Times New Roman" w:cs="Times New Roman"/>
          <w:b/>
          <w:sz w:val="26"/>
          <w:szCs w:val="26"/>
        </w:rPr>
        <w:t>редставлени</w:t>
      </w:r>
      <w:r w:rsidRPr="003A17E2">
        <w:rPr>
          <w:rFonts w:ascii="Times New Roman" w:hAnsi="Times New Roman" w:cs="Times New Roman"/>
          <w:b/>
          <w:sz w:val="26"/>
          <w:szCs w:val="26"/>
        </w:rPr>
        <w:t>ю</w:t>
      </w:r>
      <w:r w:rsidR="00371CC6" w:rsidRPr="003A17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17E2" w:rsidRPr="003A17E2">
        <w:rPr>
          <w:rFonts w:ascii="Times New Roman" w:hAnsi="Times New Roman" w:cs="Times New Roman"/>
          <w:b/>
          <w:sz w:val="26"/>
          <w:szCs w:val="26"/>
        </w:rPr>
        <w:t>расчета сумм налога на доходы физических лиц,</w:t>
      </w:r>
    </w:p>
    <w:p w:rsidR="00371CC6" w:rsidRPr="003A17E2" w:rsidRDefault="003A17E2" w:rsidP="003A1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7E2">
        <w:rPr>
          <w:rFonts w:ascii="Times New Roman" w:hAnsi="Times New Roman" w:cs="Times New Roman"/>
          <w:b/>
          <w:sz w:val="26"/>
          <w:szCs w:val="26"/>
        </w:rPr>
        <w:t>исчисленных и удержанных налоговым агентом (форма 6-НДФЛ)</w:t>
      </w:r>
      <w:r w:rsidR="00E35F40">
        <w:rPr>
          <w:rFonts w:ascii="Times New Roman" w:hAnsi="Times New Roman" w:cs="Times New Roman"/>
          <w:b/>
          <w:sz w:val="26"/>
          <w:szCs w:val="26"/>
        </w:rPr>
        <w:t xml:space="preserve"> и сведений о доходах физических лиц Приложение №1</w:t>
      </w:r>
      <w:r w:rsidRPr="003A17E2">
        <w:rPr>
          <w:rFonts w:ascii="Times New Roman" w:hAnsi="Times New Roman" w:cs="Times New Roman"/>
          <w:sz w:val="26"/>
          <w:szCs w:val="26"/>
        </w:rPr>
        <w:t xml:space="preserve"> </w:t>
      </w:r>
      <w:r w:rsidRPr="003A17E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pPr w:leftFromText="180" w:rightFromText="180" w:vertAnchor="page" w:horzAnchor="margin" w:tblpY="1096"/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6"/>
        <w:gridCol w:w="5422"/>
        <w:gridCol w:w="324"/>
        <w:gridCol w:w="7403"/>
      </w:tblGrid>
      <w:tr w:rsidR="000E47BA" w:rsidRPr="00CE4D54" w:rsidTr="000E47BA">
        <w:trPr>
          <w:trHeight w:val="558"/>
        </w:trPr>
        <w:tc>
          <w:tcPr>
            <w:tcW w:w="603" w:type="pct"/>
            <w:vMerge w:val="restart"/>
            <w:vAlign w:val="center"/>
          </w:tcPr>
          <w:p w:rsidR="000E47BA" w:rsidRPr="00E678AE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678AE">
              <w:rPr>
                <w:rFonts w:ascii="Times New Roman" w:hAnsi="Times New Roman" w:cs="Times New Roman"/>
                <w:b/>
              </w:rPr>
              <w:t>Кем/куда представляется</w:t>
            </w:r>
          </w:p>
          <w:p w:rsidR="000E47BA" w:rsidRPr="00E678AE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7" w:type="pct"/>
            <w:gridSpan w:val="3"/>
          </w:tcPr>
          <w:p w:rsidR="000E47BA" w:rsidRPr="003A17E2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0E47BA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47BA">
              <w:rPr>
                <w:rFonts w:ascii="Times New Roman" w:hAnsi="Times New Roman" w:cs="Times New Roman"/>
                <w:b/>
              </w:rPr>
              <w:t xml:space="preserve">В налоговые органы по месту учёта налогового агента (юридического лица, индивидуального предпринимателя), </w:t>
            </w:r>
          </w:p>
          <w:p w:rsidR="000E47BA" w:rsidRPr="000E47BA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47BA">
              <w:rPr>
                <w:rFonts w:ascii="Times New Roman" w:hAnsi="Times New Roman" w:cs="Times New Roman"/>
                <w:b/>
              </w:rPr>
              <w:t xml:space="preserve">за исключением: </w:t>
            </w:r>
          </w:p>
        </w:tc>
      </w:tr>
      <w:tr w:rsidR="000E47BA" w:rsidRPr="00CE4D54" w:rsidTr="000E47BA">
        <w:trPr>
          <w:trHeight w:val="270"/>
        </w:trPr>
        <w:tc>
          <w:tcPr>
            <w:tcW w:w="603" w:type="pct"/>
            <w:vMerge/>
            <w:vAlign w:val="center"/>
          </w:tcPr>
          <w:p w:rsidR="000E47BA" w:rsidRPr="00E678AE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pct"/>
            <w:vAlign w:val="center"/>
          </w:tcPr>
          <w:p w:rsidR="000E47BA" w:rsidRPr="00CE4D54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4D54">
              <w:rPr>
                <w:rFonts w:ascii="Times New Roman" w:hAnsi="Times New Roman" w:cs="Times New Roman"/>
                <w:bCs/>
              </w:rPr>
              <w:t>Российские организации, имеющие обособленные подразделения</w:t>
            </w:r>
          </w:p>
          <w:p w:rsidR="000E47BA" w:rsidRPr="00CE4D54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9" w:type="pct"/>
            <w:gridSpan w:val="2"/>
            <w:vAlign w:val="center"/>
          </w:tcPr>
          <w:p w:rsidR="003A17E2" w:rsidRPr="003A17E2" w:rsidRDefault="003A17E2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E47BA" w:rsidRPr="00CE4D54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D54">
              <w:rPr>
                <w:rFonts w:ascii="Times New Roman" w:hAnsi="Times New Roman" w:cs="Times New Roman"/>
              </w:rPr>
              <w:t xml:space="preserve">Индивидуальные предприниматели, которые состоят в налоговом органе на учете по месту осуществления деятельности </w:t>
            </w:r>
            <w:r w:rsidR="00E35F40">
              <w:rPr>
                <w:rFonts w:ascii="Times New Roman" w:hAnsi="Times New Roman" w:cs="Times New Roman"/>
              </w:rPr>
              <w:t xml:space="preserve">и (или) </w:t>
            </w:r>
            <w:r w:rsidRPr="00CE4D54">
              <w:rPr>
                <w:rFonts w:ascii="Times New Roman" w:hAnsi="Times New Roman" w:cs="Times New Roman"/>
              </w:rPr>
              <w:t>в связи с применением системы налогообложения в виде ПСН</w:t>
            </w:r>
          </w:p>
          <w:p w:rsidR="000E47BA" w:rsidRPr="003A17E2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E47BA" w:rsidRPr="00CE4D54" w:rsidTr="000E47BA">
        <w:trPr>
          <w:trHeight w:val="180"/>
        </w:trPr>
        <w:tc>
          <w:tcPr>
            <w:tcW w:w="603" w:type="pct"/>
            <w:vMerge/>
            <w:vAlign w:val="center"/>
          </w:tcPr>
          <w:p w:rsidR="000E47BA" w:rsidRPr="00E678AE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pct"/>
            <w:vAlign w:val="center"/>
          </w:tcPr>
          <w:p w:rsidR="000E47BA" w:rsidRPr="00CE4D54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4D54">
              <w:rPr>
                <w:rFonts w:ascii="Times New Roman" w:hAnsi="Times New Roman" w:cs="Times New Roman"/>
                <w:bCs/>
              </w:rPr>
              <w:t>В налоговый орган по месту учета обособленных подразделений</w:t>
            </w:r>
          </w:p>
          <w:p w:rsidR="000E47BA" w:rsidRPr="003A17E2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89" w:type="pct"/>
            <w:gridSpan w:val="2"/>
            <w:vAlign w:val="center"/>
          </w:tcPr>
          <w:p w:rsidR="000E47BA" w:rsidRPr="00CE4D54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D54">
              <w:rPr>
                <w:rFonts w:ascii="Times New Roman" w:hAnsi="Times New Roman" w:cs="Times New Roman"/>
              </w:rPr>
              <w:t>В налоговый орган по месту своего учета в связи с осуществлением такой деятельности</w:t>
            </w:r>
          </w:p>
          <w:p w:rsidR="000E47BA" w:rsidRPr="003A17E2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7BA" w:rsidRPr="00CE4D54" w:rsidTr="000E47BA">
        <w:trPr>
          <w:trHeight w:val="269"/>
        </w:trPr>
        <w:tc>
          <w:tcPr>
            <w:tcW w:w="603" w:type="pct"/>
            <w:vMerge w:val="restart"/>
            <w:vAlign w:val="center"/>
          </w:tcPr>
          <w:p w:rsidR="000E47BA" w:rsidRPr="00E678AE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678AE">
              <w:rPr>
                <w:rFonts w:ascii="Times New Roman" w:hAnsi="Times New Roman" w:cs="Times New Roman"/>
                <w:b/>
              </w:rPr>
              <w:t>Способ и условия представления (выдачи)</w:t>
            </w:r>
          </w:p>
          <w:p w:rsidR="000E47BA" w:rsidRPr="00E678AE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7" w:type="pct"/>
            <w:gridSpan w:val="3"/>
          </w:tcPr>
          <w:p w:rsidR="000E47BA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E47BA" w:rsidRPr="000E47BA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E47BA" w:rsidRPr="00CE4D54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D54">
              <w:rPr>
                <w:rFonts w:ascii="Times New Roman" w:hAnsi="Times New Roman" w:cs="Times New Roman"/>
              </w:rPr>
              <w:t>Представляются налоговыми агентами в электронной форме по телекоммуникационным каналам связи.</w:t>
            </w:r>
          </w:p>
          <w:p w:rsidR="000E47BA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E47BA" w:rsidRPr="000E47BA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E47BA" w:rsidRPr="00CE4D54" w:rsidTr="000E47BA">
        <w:trPr>
          <w:trHeight w:val="1137"/>
        </w:trPr>
        <w:tc>
          <w:tcPr>
            <w:tcW w:w="603" w:type="pct"/>
            <w:vMerge/>
            <w:vAlign w:val="center"/>
          </w:tcPr>
          <w:p w:rsidR="000E47BA" w:rsidRPr="00E678AE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4" w:type="pct"/>
            <w:gridSpan w:val="2"/>
          </w:tcPr>
          <w:p w:rsidR="000E47BA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7BA" w:rsidRPr="00CE4D54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D54">
              <w:rPr>
                <w:rFonts w:ascii="Times New Roman" w:hAnsi="Times New Roman" w:cs="Times New Roman"/>
              </w:rPr>
              <w:t xml:space="preserve">При численности физических лиц, получивших доходы в налоговом периоде, до </w:t>
            </w:r>
            <w:r>
              <w:rPr>
                <w:rFonts w:ascii="Times New Roman" w:hAnsi="Times New Roman" w:cs="Times New Roman"/>
              </w:rPr>
              <w:t>10</w:t>
            </w:r>
            <w:r w:rsidRPr="00CE4D54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 xml:space="preserve"> –</w:t>
            </w:r>
          </w:p>
          <w:p w:rsidR="000E47BA" w:rsidRPr="00CE4D54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E4D54">
              <w:rPr>
                <w:rFonts w:ascii="Times New Roman" w:hAnsi="Times New Roman" w:cs="Times New Roman"/>
              </w:rPr>
              <w:t xml:space="preserve"> электронной форме и</w:t>
            </w:r>
            <w:r>
              <w:rPr>
                <w:rFonts w:ascii="Times New Roman" w:hAnsi="Times New Roman" w:cs="Times New Roman"/>
              </w:rPr>
              <w:t>ли</w:t>
            </w:r>
            <w:r w:rsidRPr="00CE4D54">
              <w:rPr>
                <w:rFonts w:ascii="Times New Roman" w:hAnsi="Times New Roman" w:cs="Times New Roman"/>
              </w:rPr>
              <w:t xml:space="preserve"> на бумажных носителях</w:t>
            </w:r>
          </w:p>
          <w:p w:rsidR="000E47BA" w:rsidRPr="00CE4D54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3" w:type="pct"/>
            <w:vAlign w:val="center"/>
          </w:tcPr>
          <w:p w:rsidR="000E47BA" w:rsidRPr="00CE4D54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D54">
              <w:rPr>
                <w:rFonts w:ascii="Times New Roman" w:hAnsi="Times New Roman" w:cs="Times New Roman"/>
              </w:rPr>
              <w:t xml:space="preserve">При численности физических лиц, получивших доходы в налоговом периоде, более </w:t>
            </w:r>
            <w:r>
              <w:rPr>
                <w:rFonts w:ascii="Times New Roman" w:hAnsi="Times New Roman" w:cs="Times New Roman"/>
              </w:rPr>
              <w:t>10</w:t>
            </w:r>
            <w:r w:rsidRPr="00CE4D54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 xml:space="preserve"> –</w:t>
            </w:r>
          </w:p>
          <w:p w:rsidR="000E47BA" w:rsidRPr="00CE4D54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E4D54">
              <w:rPr>
                <w:rFonts w:ascii="Times New Roman" w:hAnsi="Times New Roman" w:cs="Times New Roman"/>
              </w:rPr>
              <w:t xml:space="preserve"> электронной форме</w:t>
            </w:r>
          </w:p>
        </w:tc>
      </w:tr>
      <w:tr w:rsidR="000E47BA" w:rsidRPr="00CE4D54" w:rsidTr="000E47BA">
        <w:trPr>
          <w:trHeight w:val="679"/>
        </w:trPr>
        <w:tc>
          <w:tcPr>
            <w:tcW w:w="603" w:type="pct"/>
            <w:vAlign w:val="center"/>
          </w:tcPr>
          <w:p w:rsidR="000E47BA" w:rsidRPr="00E678AE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678AE">
              <w:rPr>
                <w:rFonts w:ascii="Times New Roman" w:hAnsi="Times New Roman" w:cs="Times New Roman"/>
                <w:b/>
              </w:rPr>
              <w:t>Расчётный период</w:t>
            </w:r>
          </w:p>
        </w:tc>
        <w:tc>
          <w:tcPr>
            <w:tcW w:w="4397" w:type="pct"/>
            <w:gridSpan w:val="3"/>
          </w:tcPr>
          <w:p w:rsidR="000E47BA" w:rsidRPr="00CE4D54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E47BA" w:rsidRPr="00CE4D54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D54">
              <w:rPr>
                <w:rFonts w:ascii="Times New Roman" w:hAnsi="Times New Roman" w:cs="Times New Roman"/>
              </w:rPr>
              <w:t>Календарный год</w:t>
            </w:r>
          </w:p>
          <w:p w:rsidR="000E47BA" w:rsidRPr="00CE4D54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7BA" w:rsidRPr="00CE4D54" w:rsidTr="000E47BA">
        <w:trPr>
          <w:trHeight w:val="330"/>
        </w:trPr>
        <w:tc>
          <w:tcPr>
            <w:tcW w:w="603" w:type="pct"/>
            <w:vAlign w:val="center"/>
          </w:tcPr>
          <w:p w:rsidR="000E47BA" w:rsidRPr="00E678AE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678AE">
              <w:rPr>
                <w:rFonts w:ascii="Times New Roman" w:hAnsi="Times New Roman" w:cs="Times New Roman"/>
                <w:b/>
              </w:rPr>
              <w:t>Отчётные периоды</w:t>
            </w:r>
          </w:p>
        </w:tc>
        <w:tc>
          <w:tcPr>
            <w:tcW w:w="4397" w:type="pct"/>
            <w:gridSpan w:val="3"/>
          </w:tcPr>
          <w:p w:rsidR="000E47BA" w:rsidRPr="00CE4D54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D54">
              <w:rPr>
                <w:rFonts w:ascii="Times New Roman" w:hAnsi="Times New Roman" w:cs="Times New Roman"/>
              </w:rPr>
              <w:t>Первый квартал, полугодие, 9 месяцев календарного года, год</w:t>
            </w:r>
          </w:p>
        </w:tc>
      </w:tr>
      <w:tr w:rsidR="000E47BA" w:rsidRPr="00CE4D54" w:rsidTr="000E47BA">
        <w:trPr>
          <w:trHeight w:val="375"/>
        </w:trPr>
        <w:tc>
          <w:tcPr>
            <w:tcW w:w="603" w:type="pct"/>
            <w:vAlign w:val="center"/>
          </w:tcPr>
          <w:p w:rsidR="000E47BA" w:rsidRPr="00E678AE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678AE">
              <w:rPr>
                <w:rFonts w:ascii="Times New Roman" w:hAnsi="Times New Roman" w:cs="Times New Roman"/>
                <w:b/>
              </w:rPr>
              <w:t>Сроки представления</w:t>
            </w:r>
          </w:p>
        </w:tc>
        <w:tc>
          <w:tcPr>
            <w:tcW w:w="4397" w:type="pct"/>
            <w:gridSpan w:val="3"/>
            <w:vAlign w:val="center"/>
          </w:tcPr>
          <w:p w:rsidR="000E47BA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47BA">
              <w:rPr>
                <w:rFonts w:ascii="Times New Roman" w:hAnsi="Times New Roman" w:cs="Times New Roman"/>
                <w:bCs/>
                <w:u w:val="single"/>
              </w:rPr>
              <w:t>За первый квартал, полугодие, девять месяцев</w:t>
            </w:r>
            <w:r w:rsidRPr="00CE4D54">
              <w:rPr>
                <w:rFonts w:ascii="Times New Roman" w:hAnsi="Times New Roman" w:cs="Times New Roman"/>
                <w:bCs/>
              </w:rPr>
              <w:t xml:space="preserve"> - </w:t>
            </w:r>
            <w:r w:rsidRPr="00CE439D">
              <w:rPr>
                <w:rFonts w:ascii="Times New Roman" w:hAnsi="Times New Roman" w:cs="Times New Roman"/>
                <w:b/>
                <w:bCs/>
              </w:rPr>
              <w:t>не позднее последнего дня месяца, следующего за соответствующим периодом</w:t>
            </w:r>
            <w:r w:rsidRPr="00CE4D54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0E47BA" w:rsidRPr="00CE4D54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47BA">
              <w:rPr>
                <w:rFonts w:ascii="Times New Roman" w:hAnsi="Times New Roman" w:cs="Times New Roman"/>
                <w:bCs/>
                <w:u w:val="single"/>
              </w:rPr>
              <w:t>за год</w:t>
            </w:r>
            <w:r w:rsidRPr="00CE4D54">
              <w:rPr>
                <w:rFonts w:ascii="Times New Roman" w:hAnsi="Times New Roman" w:cs="Times New Roman"/>
                <w:bCs/>
              </w:rPr>
              <w:t xml:space="preserve"> - </w:t>
            </w:r>
            <w:r w:rsidRPr="00CE439D">
              <w:rPr>
                <w:rFonts w:ascii="Times New Roman" w:hAnsi="Times New Roman" w:cs="Times New Roman"/>
                <w:b/>
                <w:bCs/>
              </w:rPr>
              <w:t xml:space="preserve">не позднее </w:t>
            </w:r>
            <w:r w:rsidR="00E35F40">
              <w:rPr>
                <w:rFonts w:ascii="Times New Roman" w:hAnsi="Times New Roman" w:cs="Times New Roman"/>
                <w:b/>
                <w:bCs/>
              </w:rPr>
              <w:t>25</w:t>
            </w:r>
            <w:r w:rsidRPr="00CE43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35F40">
              <w:rPr>
                <w:rFonts w:ascii="Times New Roman" w:hAnsi="Times New Roman" w:cs="Times New Roman"/>
                <w:b/>
                <w:bCs/>
              </w:rPr>
              <w:t>февраля</w:t>
            </w:r>
            <w:r w:rsidRPr="00CE439D">
              <w:rPr>
                <w:rFonts w:ascii="Times New Roman" w:hAnsi="Times New Roman" w:cs="Times New Roman"/>
                <w:b/>
                <w:bCs/>
              </w:rPr>
              <w:t xml:space="preserve"> года, следующего за истекшим налоговым периодом</w:t>
            </w:r>
            <w:r w:rsidRPr="00CE4D54">
              <w:rPr>
                <w:rFonts w:ascii="Times New Roman" w:hAnsi="Times New Roman" w:cs="Times New Roman"/>
                <w:bCs/>
              </w:rPr>
              <w:t>.</w:t>
            </w:r>
          </w:p>
          <w:p w:rsidR="000E47BA" w:rsidRPr="00CE4D54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7BA" w:rsidRPr="00CE4D54" w:rsidTr="000E47BA">
        <w:trPr>
          <w:trHeight w:val="718"/>
        </w:trPr>
        <w:tc>
          <w:tcPr>
            <w:tcW w:w="603" w:type="pct"/>
            <w:vAlign w:val="center"/>
          </w:tcPr>
          <w:p w:rsidR="000E47BA" w:rsidRPr="00E678AE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678AE">
              <w:rPr>
                <w:rFonts w:ascii="Times New Roman" w:hAnsi="Times New Roman" w:cs="Times New Roman"/>
                <w:b/>
              </w:rPr>
              <w:t>Ответственность за непредставление (несвоевременное представление)</w:t>
            </w:r>
          </w:p>
        </w:tc>
        <w:tc>
          <w:tcPr>
            <w:tcW w:w="4397" w:type="pct"/>
            <w:gridSpan w:val="3"/>
          </w:tcPr>
          <w:p w:rsidR="000E47BA" w:rsidRPr="00CE4D54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CE4D54">
              <w:rPr>
                <w:rFonts w:ascii="Times New Roman" w:hAnsi="Times New Roman" w:cs="Times New Roman"/>
                <w:bCs/>
              </w:rPr>
              <w:t xml:space="preserve">За нарушение </w:t>
            </w:r>
            <w:hyperlink r:id="rId6" w:history="1">
              <w:r w:rsidRPr="00CE4D54">
                <w:rPr>
                  <w:rFonts w:ascii="Times New Roman" w:hAnsi="Times New Roman" w:cs="Times New Roman"/>
                  <w:bCs/>
                </w:rPr>
                <w:t>срока представления</w:t>
              </w:r>
            </w:hyperlink>
            <w:r w:rsidRPr="00CE4D54">
              <w:rPr>
                <w:rFonts w:ascii="Times New Roman" w:hAnsi="Times New Roman" w:cs="Times New Roman"/>
                <w:bCs/>
              </w:rPr>
              <w:t xml:space="preserve"> расчета по </w:t>
            </w:r>
            <w:hyperlink r:id="rId7" w:history="1">
              <w:r w:rsidRPr="00CE4D54">
                <w:rPr>
                  <w:rFonts w:ascii="Times New Roman" w:hAnsi="Times New Roman" w:cs="Times New Roman"/>
                  <w:bCs/>
                </w:rPr>
                <w:t>форме 6-НДФЛ</w:t>
              </w:r>
            </w:hyperlink>
            <w:r w:rsidRPr="00CE4D54">
              <w:rPr>
                <w:rFonts w:ascii="Times New Roman" w:hAnsi="Times New Roman" w:cs="Times New Roman"/>
                <w:bCs/>
              </w:rPr>
              <w:t xml:space="preserve">  начисляется  штраф в размере 1 000 руб. за каждый полный или неполный месяц со дня, установленного для представления расчета, и до дня, когда он был представлен (</w:t>
            </w:r>
            <w:hyperlink r:id="rId8" w:history="1">
              <w:r w:rsidRPr="00CE4D54">
                <w:rPr>
                  <w:rFonts w:ascii="Times New Roman" w:hAnsi="Times New Roman" w:cs="Times New Roman"/>
                  <w:bCs/>
                </w:rPr>
                <w:t>п. 1.2 ст. 126</w:t>
              </w:r>
            </w:hyperlink>
            <w:r w:rsidRPr="00CE4D54">
              <w:rPr>
                <w:rFonts w:ascii="Times New Roman" w:hAnsi="Times New Roman" w:cs="Times New Roman"/>
                <w:bCs/>
              </w:rPr>
              <w:t xml:space="preserve"> НК РФ,</w:t>
            </w:r>
            <w:proofErr w:type="gramEnd"/>
          </w:p>
          <w:p w:rsidR="000E47BA" w:rsidRPr="00CE4D54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E47BA" w:rsidRPr="00CE4D54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D54">
              <w:rPr>
                <w:rFonts w:ascii="Times New Roman" w:hAnsi="Times New Roman" w:cs="Times New Roman"/>
                <w:bCs/>
              </w:rPr>
              <w:t xml:space="preserve">Кроме того,  непредставление в срок расчета по </w:t>
            </w:r>
            <w:hyperlink r:id="rId9" w:history="1">
              <w:r w:rsidRPr="00CE4D54">
                <w:rPr>
                  <w:rFonts w:ascii="Times New Roman" w:hAnsi="Times New Roman" w:cs="Times New Roman"/>
                  <w:bCs/>
                </w:rPr>
                <w:t>форме 6-НДФЛ</w:t>
              </w:r>
            </w:hyperlink>
            <w:r w:rsidRPr="00CE4D54">
              <w:rPr>
                <w:rFonts w:ascii="Times New Roman" w:hAnsi="Times New Roman" w:cs="Times New Roman"/>
                <w:bCs/>
              </w:rPr>
              <w:t xml:space="preserve">  влечет за собой наложение штрафа  на сумму от 300 до 500 руб. (</w:t>
            </w:r>
            <w:hyperlink r:id="rId10" w:history="1">
              <w:r w:rsidRPr="00CE4D54">
                <w:rPr>
                  <w:rFonts w:ascii="Times New Roman" w:hAnsi="Times New Roman" w:cs="Times New Roman"/>
                  <w:bCs/>
                </w:rPr>
                <w:t>ч. 1 ст. 15.6</w:t>
              </w:r>
            </w:hyperlink>
            <w:r w:rsidRPr="00CE4D54">
              <w:rPr>
                <w:rFonts w:ascii="Times New Roman" w:hAnsi="Times New Roman" w:cs="Times New Roman"/>
                <w:bCs/>
              </w:rPr>
              <w:t xml:space="preserve"> КоАП РФ).</w:t>
            </w:r>
          </w:p>
        </w:tc>
      </w:tr>
    </w:tbl>
    <w:p w:rsidR="001C2272" w:rsidRDefault="001C2272" w:rsidP="001C2272">
      <w:pPr>
        <w:rPr>
          <w:rFonts w:ascii="Times New Roman" w:hAnsi="Times New Roman" w:cs="Times New Roman"/>
          <w:sz w:val="26"/>
          <w:szCs w:val="26"/>
        </w:rPr>
      </w:pPr>
    </w:p>
    <w:p w:rsidR="006A2C77" w:rsidRDefault="006A2C77" w:rsidP="006A2C77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6A2C77" w:rsidRDefault="006A2C77" w:rsidP="006A2C77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6A2C77" w:rsidRDefault="006A2C77" w:rsidP="006A2C77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6A2C77" w:rsidRDefault="006A2C77" w:rsidP="006A2C77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6A2C77" w:rsidRDefault="006A2C77" w:rsidP="006A2C77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6A2C77" w:rsidRDefault="006A2C77" w:rsidP="006A2C77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6A2C77" w:rsidRDefault="006A2C77" w:rsidP="006A2C77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6A2C77" w:rsidRPr="006A2C77" w:rsidRDefault="006A2C77" w:rsidP="006A2C77">
      <w:pPr>
        <w:pStyle w:val="ConsPlusNormal"/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  <w:b/>
        </w:rPr>
        <w:lastRenderedPageBreak/>
        <w:t>С 1 января</w:t>
      </w:r>
      <w:r w:rsidR="00E760A7">
        <w:rPr>
          <w:rFonts w:ascii="Times New Roman" w:hAnsi="Times New Roman" w:cs="Times New Roman"/>
          <w:b/>
        </w:rPr>
        <w:t xml:space="preserve"> 2024 года</w:t>
      </w:r>
      <w:r w:rsidR="00892787" w:rsidRPr="00E760A7">
        <w:rPr>
          <w:rFonts w:ascii="Times New Roman" w:hAnsi="Times New Roman" w:cs="Times New Roman"/>
          <w:b/>
        </w:rPr>
        <w:t xml:space="preserve"> отменен переходный период</w:t>
      </w:r>
      <w:r w:rsidR="00E760A7" w:rsidRPr="00E760A7">
        <w:rPr>
          <w:rFonts w:ascii="Times New Roman" w:hAnsi="Times New Roman" w:cs="Times New Roman"/>
          <w:b/>
        </w:rPr>
        <w:t xml:space="preserve"> в </w:t>
      </w:r>
      <w:proofErr w:type="gramStart"/>
      <w:r w:rsidR="00E760A7" w:rsidRPr="00E760A7">
        <w:rPr>
          <w:rFonts w:ascii="Times New Roman" w:hAnsi="Times New Roman" w:cs="Times New Roman"/>
          <w:b/>
        </w:rPr>
        <w:t>течение</w:t>
      </w:r>
      <w:proofErr w:type="gramEnd"/>
      <w:r w:rsidR="00E760A7" w:rsidRPr="00E760A7">
        <w:rPr>
          <w:rFonts w:ascii="Times New Roman" w:hAnsi="Times New Roman" w:cs="Times New Roman"/>
          <w:b/>
        </w:rPr>
        <w:t xml:space="preserve"> которого плательщики имели право вместо уведомления об исчисленных суммах налогов (сбор</w:t>
      </w:r>
      <w:r w:rsidR="00E760A7">
        <w:rPr>
          <w:rFonts w:ascii="Times New Roman" w:hAnsi="Times New Roman" w:cs="Times New Roman"/>
          <w:b/>
        </w:rPr>
        <w:t>о</w:t>
      </w:r>
      <w:r w:rsidR="00E760A7" w:rsidRPr="00E760A7">
        <w:rPr>
          <w:rFonts w:ascii="Times New Roman" w:hAnsi="Times New Roman" w:cs="Times New Roman"/>
          <w:b/>
        </w:rPr>
        <w:t>в)</w:t>
      </w:r>
      <w:r w:rsidR="00E760A7" w:rsidRPr="00E760A7">
        <w:rPr>
          <w:rFonts w:ascii="Times New Roman" w:hAnsi="Times New Roman" w:cs="Times New Roman"/>
          <w:b/>
          <w:bCs/>
        </w:rPr>
        <w:t xml:space="preserve"> </w:t>
      </w:r>
      <w:r w:rsidR="00E760A7">
        <w:rPr>
          <w:rFonts w:ascii="Times New Roman" w:hAnsi="Times New Roman" w:cs="Times New Roman"/>
          <w:b/>
          <w:bCs/>
        </w:rPr>
        <w:t>направлять в банк платежное поручение со статусом 02. Следовательно</w:t>
      </w:r>
      <w:r w:rsidR="004D2F66">
        <w:rPr>
          <w:rFonts w:ascii="Times New Roman" w:hAnsi="Times New Roman" w:cs="Times New Roman"/>
          <w:b/>
          <w:bCs/>
        </w:rPr>
        <w:t>,</w:t>
      </w:r>
      <w:r w:rsidR="00E760A7">
        <w:rPr>
          <w:rFonts w:ascii="Times New Roman" w:hAnsi="Times New Roman" w:cs="Times New Roman"/>
          <w:b/>
          <w:bCs/>
        </w:rPr>
        <w:t xml:space="preserve"> п</w:t>
      </w:r>
      <w:r w:rsidR="00E75FED" w:rsidRPr="00E760A7">
        <w:rPr>
          <w:rFonts w:ascii="Times New Roman" w:hAnsi="Times New Roman" w:cs="Times New Roman"/>
          <w:b/>
        </w:rPr>
        <w:t xml:space="preserve">лательщики страховых взносов и </w:t>
      </w:r>
      <w:r w:rsidRPr="00E760A7">
        <w:rPr>
          <w:rFonts w:ascii="Times New Roman" w:hAnsi="Times New Roman" w:cs="Times New Roman"/>
          <w:b/>
        </w:rPr>
        <w:t>налоговые агенты должны перечислять</w:t>
      </w:r>
      <w:r w:rsidR="00E75FED" w:rsidRPr="00E760A7">
        <w:rPr>
          <w:rFonts w:ascii="Times New Roman" w:hAnsi="Times New Roman" w:cs="Times New Roman"/>
          <w:b/>
        </w:rPr>
        <w:t xml:space="preserve"> страховые взносы и</w:t>
      </w:r>
      <w:r w:rsidRPr="00E760A7">
        <w:rPr>
          <w:rFonts w:ascii="Times New Roman" w:hAnsi="Times New Roman" w:cs="Times New Roman"/>
          <w:b/>
        </w:rPr>
        <w:t xml:space="preserve"> НДФЛ и подавать уведомление </w:t>
      </w:r>
      <w:r w:rsidR="00E760A7">
        <w:rPr>
          <w:rFonts w:ascii="Times New Roman" w:hAnsi="Times New Roman" w:cs="Times New Roman"/>
          <w:b/>
        </w:rPr>
        <w:t>в следующие сроки: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13850"/>
        <w:gridCol w:w="180"/>
      </w:tblGrid>
      <w:tr w:rsidR="006A2C77" w:rsidRPr="006A2C77" w:rsidTr="00E75FED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C77" w:rsidRPr="006A2C77" w:rsidRDefault="006A2C77" w:rsidP="00E75F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A2C77" w:rsidRPr="006A2C77" w:rsidRDefault="006A2C77" w:rsidP="00E75FED">
            <w:pPr>
              <w:pStyle w:val="ConsPlusNormal"/>
              <w:rPr>
                <w:rFonts w:ascii="Times New Roman" w:hAnsi="Times New Roman" w:cs="Times New Roman"/>
              </w:rPr>
            </w:pPr>
            <w:r w:rsidRPr="006A2C7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6A2C77" w:rsidRPr="006A2C77" w:rsidRDefault="006A2C77" w:rsidP="00E75F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2C77">
              <w:rPr>
                <w:rFonts w:ascii="Times New Roman" w:hAnsi="Times New Roman" w:cs="Times New Roman"/>
                <w:sz w:val="18"/>
              </w:rPr>
              <w:t xml:space="preserve">Федеральный </w:t>
            </w:r>
            <w:hyperlink r:id="rId12">
              <w:r w:rsidRPr="006A2C77">
                <w:rPr>
                  <w:rFonts w:ascii="Times New Roman" w:hAnsi="Times New Roman" w:cs="Times New Roman"/>
                  <w:color w:val="0000FF"/>
                  <w:sz w:val="18"/>
                </w:rPr>
                <w:t>закон</w:t>
              </w:r>
            </w:hyperlink>
            <w:r w:rsidRPr="006A2C77">
              <w:rPr>
                <w:rFonts w:ascii="Times New Roman" w:hAnsi="Times New Roman" w:cs="Times New Roman"/>
                <w:sz w:val="18"/>
              </w:rPr>
              <w:t xml:space="preserve"> от 27.11.2023 N 539-ФЗ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C77" w:rsidRPr="006A2C77" w:rsidRDefault="006A2C77" w:rsidP="00E75F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A2C77" w:rsidRPr="006A2C77" w:rsidRDefault="006A2C77" w:rsidP="006A2C77">
      <w:pPr>
        <w:pStyle w:val="ConsPlusNormal"/>
        <w:jc w:val="both"/>
        <w:rPr>
          <w:rFonts w:ascii="Times New Roman" w:hAnsi="Times New Roman" w:cs="Times New Roman"/>
        </w:rPr>
      </w:pPr>
    </w:p>
    <w:p w:rsidR="006A2C77" w:rsidRPr="006A2C77" w:rsidRDefault="006A2C77" w:rsidP="006A2C77">
      <w:pPr>
        <w:pStyle w:val="ConsPlusNormal"/>
        <w:jc w:val="both"/>
        <w:rPr>
          <w:rFonts w:ascii="Times New Roman" w:hAnsi="Times New Roman" w:cs="Times New Roman"/>
        </w:rPr>
      </w:pPr>
      <w:r w:rsidRPr="006A2C77">
        <w:rPr>
          <w:rFonts w:ascii="Times New Roman" w:hAnsi="Times New Roman" w:cs="Times New Roman"/>
        </w:rPr>
        <w:t>Сроки, в которые налоговые агенты по общему правилу перечисляют НДФЛ и сдают уведомления об исчисленном налоге:</w:t>
      </w:r>
    </w:p>
    <w:p w:rsidR="006A2C77" w:rsidRPr="006A2C77" w:rsidRDefault="006A2C77" w:rsidP="006A2C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A2C77" w:rsidRPr="006A2C77" w:rsidTr="00E75FED">
        <w:tc>
          <w:tcPr>
            <w:tcW w:w="3115" w:type="dxa"/>
          </w:tcPr>
          <w:p w:rsidR="006A2C77" w:rsidRPr="006A2C77" w:rsidRDefault="006A2C77" w:rsidP="00E75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2C77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3115" w:type="dxa"/>
          </w:tcPr>
          <w:p w:rsidR="006A2C77" w:rsidRPr="006A2C77" w:rsidRDefault="006158CE" w:rsidP="00E75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3">
              <w:r w:rsidR="006A2C77" w:rsidRPr="006A2C77">
                <w:rPr>
                  <w:rFonts w:ascii="Times New Roman" w:hAnsi="Times New Roman" w:cs="Times New Roman"/>
                  <w:b/>
                  <w:color w:val="0000FF"/>
                </w:rPr>
                <w:t>Срок перечисления</w:t>
              </w:r>
            </w:hyperlink>
            <w:r w:rsidR="006A2C77" w:rsidRPr="006A2C77">
              <w:rPr>
                <w:rFonts w:ascii="Times New Roman" w:hAnsi="Times New Roman" w:cs="Times New Roman"/>
                <w:b/>
              </w:rPr>
              <w:t xml:space="preserve"> удержанного НДФЛ</w:t>
            </w:r>
          </w:p>
        </w:tc>
        <w:tc>
          <w:tcPr>
            <w:tcW w:w="3115" w:type="dxa"/>
          </w:tcPr>
          <w:p w:rsidR="006A2C77" w:rsidRPr="006A2C77" w:rsidRDefault="006158CE" w:rsidP="00E75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4">
              <w:r w:rsidR="006A2C77" w:rsidRPr="006A2C77">
                <w:rPr>
                  <w:rFonts w:ascii="Times New Roman" w:hAnsi="Times New Roman" w:cs="Times New Roman"/>
                  <w:b/>
                  <w:color w:val="0000FF"/>
                </w:rPr>
                <w:t>Срок подачи уведомления</w:t>
              </w:r>
            </w:hyperlink>
            <w:r w:rsidR="006A2C77" w:rsidRPr="006A2C77">
              <w:rPr>
                <w:rFonts w:ascii="Times New Roman" w:hAnsi="Times New Roman" w:cs="Times New Roman"/>
                <w:b/>
              </w:rPr>
              <w:t xml:space="preserve"> об исчисленном налоге</w:t>
            </w:r>
          </w:p>
        </w:tc>
      </w:tr>
      <w:tr w:rsidR="006A2C77" w:rsidRPr="006A2C77" w:rsidTr="00E75FED">
        <w:tc>
          <w:tcPr>
            <w:tcW w:w="3115" w:type="dxa"/>
          </w:tcPr>
          <w:p w:rsidR="006A2C77" w:rsidRPr="006A2C77" w:rsidRDefault="006A2C77" w:rsidP="00E75FED">
            <w:pPr>
              <w:pStyle w:val="ConsPlusNormal"/>
              <w:rPr>
                <w:rFonts w:ascii="Times New Roman" w:hAnsi="Times New Roman" w:cs="Times New Roman"/>
              </w:rPr>
            </w:pPr>
            <w:r w:rsidRPr="006A2C77">
              <w:rPr>
                <w:rFonts w:ascii="Times New Roman" w:hAnsi="Times New Roman" w:cs="Times New Roman"/>
              </w:rPr>
              <w:t>С 1-го по 22-е число текущего месяца</w:t>
            </w:r>
          </w:p>
        </w:tc>
        <w:tc>
          <w:tcPr>
            <w:tcW w:w="3115" w:type="dxa"/>
          </w:tcPr>
          <w:p w:rsidR="006A2C77" w:rsidRPr="006A2C77" w:rsidRDefault="006A2C77" w:rsidP="00E75FED">
            <w:pPr>
              <w:pStyle w:val="ConsPlusNormal"/>
              <w:rPr>
                <w:rFonts w:ascii="Times New Roman" w:hAnsi="Times New Roman" w:cs="Times New Roman"/>
              </w:rPr>
            </w:pPr>
            <w:r w:rsidRPr="006A2C77">
              <w:rPr>
                <w:rFonts w:ascii="Times New Roman" w:hAnsi="Times New Roman" w:cs="Times New Roman"/>
              </w:rPr>
              <w:t>Не позднее 28-го числа текущего месяца</w:t>
            </w:r>
          </w:p>
        </w:tc>
        <w:tc>
          <w:tcPr>
            <w:tcW w:w="3115" w:type="dxa"/>
          </w:tcPr>
          <w:p w:rsidR="006A2C77" w:rsidRPr="006A2C77" w:rsidRDefault="006A2C77" w:rsidP="00E75FED">
            <w:pPr>
              <w:pStyle w:val="ConsPlusNormal"/>
              <w:rPr>
                <w:rFonts w:ascii="Times New Roman" w:hAnsi="Times New Roman" w:cs="Times New Roman"/>
              </w:rPr>
            </w:pPr>
            <w:r w:rsidRPr="006A2C77">
              <w:rPr>
                <w:rFonts w:ascii="Times New Roman" w:hAnsi="Times New Roman" w:cs="Times New Roman"/>
              </w:rPr>
              <w:t>Не позднее 25-го числа этого же месяца</w:t>
            </w:r>
          </w:p>
        </w:tc>
      </w:tr>
      <w:tr w:rsidR="006A2C77" w:rsidRPr="006A2C77" w:rsidTr="00E75FED">
        <w:tc>
          <w:tcPr>
            <w:tcW w:w="3115" w:type="dxa"/>
          </w:tcPr>
          <w:p w:rsidR="006A2C77" w:rsidRPr="006A2C77" w:rsidRDefault="006A2C77" w:rsidP="00E75FED">
            <w:pPr>
              <w:pStyle w:val="ConsPlusNormal"/>
              <w:rPr>
                <w:rFonts w:ascii="Times New Roman" w:hAnsi="Times New Roman" w:cs="Times New Roman"/>
              </w:rPr>
            </w:pPr>
            <w:r w:rsidRPr="006A2C77">
              <w:rPr>
                <w:rFonts w:ascii="Times New Roman" w:hAnsi="Times New Roman" w:cs="Times New Roman"/>
              </w:rPr>
              <w:t>С 23-го по последнее число текущего месяца</w:t>
            </w:r>
          </w:p>
        </w:tc>
        <w:tc>
          <w:tcPr>
            <w:tcW w:w="3115" w:type="dxa"/>
          </w:tcPr>
          <w:p w:rsidR="006A2C77" w:rsidRPr="006A2C77" w:rsidRDefault="006A2C77" w:rsidP="00E75FED">
            <w:pPr>
              <w:pStyle w:val="ConsPlusNormal"/>
              <w:rPr>
                <w:rFonts w:ascii="Times New Roman" w:hAnsi="Times New Roman" w:cs="Times New Roman"/>
              </w:rPr>
            </w:pPr>
            <w:r w:rsidRPr="006A2C77">
              <w:rPr>
                <w:rFonts w:ascii="Times New Roman" w:hAnsi="Times New Roman" w:cs="Times New Roman"/>
              </w:rPr>
              <w:t>Не позднее 5-го числа следующего месяца</w:t>
            </w:r>
          </w:p>
        </w:tc>
        <w:tc>
          <w:tcPr>
            <w:tcW w:w="3115" w:type="dxa"/>
          </w:tcPr>
          <w:p w:rsidR="006A2C77" w:rsidRPr="006A2C77" w:rsidRDefault="006A2C77" w:rsidP="00E75FED">
            <w:pPr>
              <w:pStyle w:val="ConsPlusNormal"/>
              <w:rPr>
                <w:rFonts w:ascii="Times New Roman" w:hAnsi="Times New Roman" w:cs="Times New Roman"/>
              </w:rPr>
            </w:pPr>
            <w:r w:rsidRPr="006A2C77">
              <w:rPr>
                <w:rFonts w:ascii="Times New Roman" w:hAnsi="Times New Roman" w:cs="Times New Roman"/>
              </w:rPr>
              <w:t>Не позднее 3-го числа следующего месяца</w:t>
            </w:r>
          </w:p>
        </w:tc>
      </w:tr>
      <w:tr w:rsidR="006A2C77" w:rsidRPr="006A2C77" w:rsidTr="00E75FED">
        <w:tc>
          <w:tcPr>
            <w:tcW w:w="3115" w:type="dxa"/>
          </w:tcPr>
          <w:p w:rsidR="006A2C77" w:rsidRPr="006A2C77" w:rsidRDefault="006A2C77" w:rsidP="00E75FED">
            <w:pPr>
              <w:pStyle w:val="ConsPlusNormal"/>
              <w:rPr>
                <w:rFonts w:ascii="Times New Roman" w:hAnsi="Times New Roman" w:cs="Times New Roman"/>
              </w:rPr>
            </w:pPr>
            <w:r w:rsidRPr="006A2C77">
              <w:rPr>
                <w:rFonts w:ascii="Times New Roman" w:hAnsi="Times New Roman" w:cs="Times New Roman"/>
              </w:rPr>
              <w:t>С 23 по 31 декабря</w:t>
            </w:r>
          </w:p>
        </w:tc>
        <w:tc>
          <w:tcPr>
            <w:tcW w:w="3115" w:type="dxa"/>
          </w:tcPr>
          <w:p w:rsidR="006A2C77" w:rsidRPr="006A2C77" w:rsidRDefault="006A2C77" w:rsidP="00E75FED">
            <w:pPr>
              <w:pStyle w:val="ConsPlusNormal"/>
              <w:rPr>
                <w:rFonts w:ascii="Times New Roman" w:hAnsi="Times New Roman" w:cs="Times New Roman"/>
              </w:rPr>
            </w:pPr>
            <w:r w:rsidRPr="006A2C77">
              <w:rPr>
                <w:rFonts w:ascii="Times New Roman" w:hAnsi="Times New Roman" w:cs="Times New Roman"/>
              </w:rPr>
              <w:t>Не позднее последнего рабочего дня текущего года</w:t>
            </w:r>
          </w:p>
        </w:tc>
        <w:tc>
          <w:tcPr>
            <w:tcW w:w="3115" w:type="dxa"/>
          </w:tcPr>
          <w:p w:rsidR="006A2C77" w:rsidRPr="006A2C77" w:rsidRDefault="006A2C77" w:rsidP="00E75FED">
            <w:pPr>
              <w:pStyle w:val="ConsPlusNormal"/>
              <w:rPr>
                <w:rFonts w:ascii="Times New Roman" w:hAnsi="Times New Roman" w:cs="Times New Roman"/>
              </w:rPr>
            </w:pPr>
            <w:r w:rsidRPr="006A2C77">
              <w:rPr>
                <w:rFonts w:ascii="Times New Roman" w:hAnsi="Times New Roman" w:cs="Times New Roman"/>
              </w:rPr>
              <w:t>Не позднее последнего рабочего дня текущего года</w:t>
            </w:r>
          </w:p>
        </w:tc>
      </w:tr>
    </w:tbl>
    <w:p w:rsidR="006A2C77" w:rsidRDefault="006A2C77" w:rsidP="001C2272">
      <w:pPr>
        <w:rPr>
          <w:rFonts w:ascii="Times New Roman" w:hAnsi="Times New Roman" w:cs="Times New Roman"/>
          <w:sz w:val="26"/>
          <w:szCs w:val="26"/>
        </w:rPr>
      </w:pPr>
    </w:p>
    <w:p w:rsidR="00E760A7" w:rsidRPr="004D2F66" w:rsidRDefault="00E760A7" w:rsidP="001C2272">
      <w:pPr>
        <w:rPr>
          <w:rFonts w:ascii="Times New Roman" w:hAnsi="Times New Roman" w:cs="Times New Roman"/>
        </w:rPr>
      </w:pPr>
      <w:r w:rsidRPr="004D2F66">
        <w:rPr>
          <w:rFonts w:ascii="Times New Roman" w:hAnsi="Times New Roman" w:cs="Times New Roman"/>
        </w:rPr>
        <w:t>Сроки, в которые плательщики страховых взносов перечисляют страховые взносы и сдают уведомления об исчисленных суммах страховых взносов: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977"/>
        <w:gridCol w:w="3260"/>
      </w:tblGrid>
      <w:tr w:rsidR="00E760A7" w:rsidTr="00E760A7">
        <w:tc>
          <w:tcPr>
            <w:tcW w:w="3227" w:type="dxa"/>
          </w:tcPr>
          <w:p w:rsidR="00E760A7" w:rsidRPr="00E760A7" w:rsidRDefault="00E760A7" w:rsidP="00E760A7">
            <w:pPr>
              <w:jc w:val="center"/>
              <w:rPr>
                <w:rFonts w:ascii="Times New Roman" w:hAnsi="Times New Roman" w:cs="Times New Roman"/>
              </w:rPr>
            </w:pPr>
            <w:r w:rsidRPr="00E760A7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977" w:type="dxa"/>
          </w:tcPr>
          <w:p w:rsidR="00E760A7" w:rsidRPr="00E760A7" w:rsidRDefault="00E760A7" w:rsidP="00E760A7">
            <w:pPr>
              <w:jc w:val="center"/>
              <w:rPr>
                <w:rFonts w:ascii="Times New Roman" w:hAnsi="Times New Roman" w:cs="Times New Roman"/>
              </w:rPr>
            </w:pPr>
            <w:r w:rsidRPr="00E760A7">
              <w:rPr>
                <w:rFonts w:ascii="Times New Roman" w:hAnsi="Times New Roman" w:cs="Times New Roman"/>
              </w:rPr>
              <w:t>Срок перечисления страховых взносов</w:t>
            </w:r>
          </w:p>
        </w:tc>
        <w:tc>
          <w:tcPr>
            <w:tcW w:w="3260" w:type="dxa"/>
          </w:tcPr>
          <w:p w:rsidR="00E760A7" w:rsidRPr="00E760A7" w:rsidRDefault="00E760A7" w:rsidP="00E760A7">
            <w:pPr>
              <w:jc w:val="center"/>
              <w:rPr>
                <w:rFonts w:ascii="Times New Roman" w:hAnsi="Times New Roman" w:cs="Times New Roman"/>
              </w:rPr>
            </w:pPr>
            <w:r w:rsidRPr="00E760A7">
              <w:rPr>
                <w:rFonts w:ascii="Times New Roman" w:hAnsi="Times New Roman" w:cs="Times New Roman"/>
              </w:rPr>
              <w:t>Срок подачи уведомления об исчисленных суммах страховых взносов</w:t>
            </w:r>
          </w:p>
        </w:tc>
      </w:tr>
      <w:tr w:rsidR="00E760A7" w:rsidTr="00E760A7">
        <w:tc>
          <w:tcPr>
            <w:tcW w:w="3227" w:type="dxa"/>
          </w:tcPr>
          <w:p w:rsidR="00E760A7" w:rsidRPr="00E760A7" w:rsidRDefault="00E760A7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2024 года</w:t>
            </w:r>
          </w:p>
        </w:tc>
        <w:tc>
          <w:tcPr>
            <w:tcW w:w="2977" w:type="dxa"/>
          </w:tcPr>
          <w:p w:rsidR="00E760A7" w:rsidRPr="00E760A7" w:rsidRDefault="00E760A7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3260" w:type="dxa"/>
          </w:tcPr>
          <w:p w:rsidR="00E760A7" w:rsidRPr="00E760A7" w:rsidRDefault="00E760A7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26.02.2024</w:t>
            </w:r>
          </w:p>
        </w:tc>
      </w:tr>
      <w:tr w:rsidR="00E760A7" w:rsidTr="00E760A7">
        <w:tc>
          <w:tcPr>
            <w:tcW w:w="3227" w:type="dxa"/>
          </w:tcPr>
          <w:p w:rsidR="00E760A7" w:rsidRDefault="00E760A7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2024 года</w:t>
            </w:r>
          </w:p>
        </w:tc>
        <w:tc>
          <w:tcPr>
            <w:tcW w:w="2977" w:type="dxa"/>
          </w:tcPr>
          <w:p w:rsidR="00E760A7" w:rsidRDefault="00E760A7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28.03.2024</w:t>
            </w:r>
          </w:p>
        </w:tc>
        <w:tc>
          <w:tcPr>
            <w:tcW w:w="3260" w:type="dxa"/>
          </w:tcPr>
          <w:p w:rsidR="00E760A7" w:rsidRDefault="00E760A7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25.03.2024</w:t>
            </w:r>
          </w:p>
        </w:tc>
      </w:tr>
      <w:tr w:rsidR="00E760A7" w:rsidTr="00E760A7">
        <w:tc>
          <w:tcPr>
            <w:tcW w:w="3227" w:type="dxa"/>
          </w:tcPr>
          <w:p w:rsidR="00E760A7" w:rsidRDefault="00E760A7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2024 года</w:t>
            </w:r>
          </w:p>
        </w:tc>
        <w:tc>
          <w:tcPr>
            <w:tcW w:w="2977" w:type="dxa"/>
          </w:tcPr>
          <w:p w:rsidR="00E760A7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3260" w:type="dxa"/>
          </w:tcPr>
          <w:p w:rsidR="00E760A7" w:rsidRDefault="00E760A7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подается</w:t>
            </w:r>
          </w:p>
        </w:tc>
      </w:tr>
      <w:tr w:rsidR="000C265C" w:rsidTr="00E760A7">
        <w:tc>
          <w:tcPr>
            <w:tcW w:w="3227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2024 года</w:t>
            </w:r>
          </w:p>
        </w:tc>
        <w:tc>
          <w:tcPr>
            <w:tcW w:w="2977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3260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27.05.2024</w:t>
            </w:r>
          </w:p>
        </w:tc>
      </w:tr>
      <w:tr w:rsidR="000C265C" w:rsidTr="00E760A7">
        <w:tc>
          <w:tcPr>
            <w:tcW w:w="3227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2024 года</w:t>
            </w:r>
          </w:p>
        </w:tc>
        <w:tc>
          <w:tcPr>
            <w:tcW w:w="2977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3260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</w:tr>
      <w:tr w:rsidR="000C265C" w:rsidTr="00E760A7">
        <w:tc>
          <w:tcPr>
            <w:tcW w:w="3227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2024 года</w:t>
            </w:r>
          </w:p>
        </w:tc>
        <w:tc>
          <w:tcPr>
            <w:tcW w:w="2977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29.07.2024</w:t>
            </w:r>
          </w:p>
        </w:tc>
        <w:tc>
          <w:tcPr>
            <w:tcW w:w="3260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подается</w:t>
            </w:r>
          </w:p>
        </w:tc>
      </w:tr>
      <w:tr w:rsidR="000C265C" w:rsidTr="00E760A7">
        <w:tc>
          <w:tcPr>
            <w:tcW w:w="3227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2024 года</w:t>
            </w:r>
          </w:p>
        </w:tc>
        <w:tc>
          <w:tcPr>
            <w:tcW w:w="2977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28.08.2024</w:t>
            </w:r>
          </w:p>
        </w:tc>
        <w:tc>
          <w:tcPr>
            <w:tcW w:w="3260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26.08.2024</w:t>
            </w:r>
          </w:p>
        </w:tc>
      </w:tr>
      <w:tr w:rsidR="000C265C" w:rsidTr="00E760A7">
        <w:tc>
          <w:tcPr>
            <w:tcW w:w="3227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2024 года</w:t>
            </w:r>
          </w:p>
        </w:tc>
        <w:tc>
          <w:tcPr>
            <w:tcW w:w="2977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3260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</w:tr>
      <w:tr w:rsidR="000C265C" w:rsidTr="00E760A7">
        <w:tc>
          <w:tcPr>
            <w:tcW w:w="3227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2024 года</w:t>
            </w:r>
          </w:p>
        </w:tc>
        <w:tc>
          <w:tcPr>
            <w:tcW w:w="2977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3260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подается</w:t>
            </w:r>
          </w:p>
        </w:tc>
      </w:tr>
      <w:tr w:rsidR="000C265C" w:rsidTr="00E760A7">
        <w:tc>
          <w:tcPr>
            <w:tcW w:w="3227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2024 года </w:t>
            </w:r>
          </w:p>
        </w:tc>
        <w:tc>
          <w:tcPr>
            <w:tcW w:w="2977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3260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</w:tr>
      <w:tr w:rsidR="000C265C" w:rsidTr="00E760A7">
        <w:tc>
          <w:tcPr>
            <w:tcW w:w="3227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 года</w:t>
            </w:r>
          </w:p>
        </w:tc>
        <w:tc>
          <w:tcPr>
            <w:tcW w:w="2977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3260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25.12.2024</w:t>
            </w:r>
          </w:p>
        </w:tc>
      </w:tr>
    </w:tbl>
    <w:p w:rsidR="00E760A7" w:rsidRDefault="00E760A7" w:rsidP="001C2272">
      <w:pPr>
        <w:rPr>
          <w:rFonts w:ascii="Times New Roman" w:hAnsi="Times New Roman" w:cs="Times New Roman"/>
          <w:sz w:val="26"/>
          <w:szCs w:val="26"/>
        </w:rPr>
      </w:pPr>
    </w:p>
    <w:p w:rsidR="003A17E2" w:rsidRDefault="001C2272" w:rsidP="001C227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A17E2">
        <w:rPr>
          <w:rFonts w:ascii="Times New Roman" w:hAnsi="Times New Roman" w:cs="Times New Roman"/>
          <w:b/>
          <w:sz w:val="20"/>
          <w:szCs w:val="20"/>
        </w:rPr>
        <w:t>По вопросам представления отчётности формы 6-НДФЛ необходимо обращаться в</w:t>
      </w:r>
      <w:r w:rsidR="006158CE" w:rsidRPr="006158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158CE">
        <w:rPr>
          <w:rFonts w:ascii="Times New Roman" w:hAnsi="Times New Roman" w:cs="Times New Roman"/>
          <w:b/>
          <w:sz w:val="20"/>
          <w:szCs w:val="20"/>
        </w:rPr>
        <w:t>Межрайоную ИФНС №2 по Ленинградской области</w:t>
      </w:r>
      <w:r w:rsidRPr="001E3748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6158CE">
        <w:rPr>
          <w:rFonts w:ascii="Times New Roman" w:hAnsi="Times New Roman" w:cs="Times New Roman"/>
          <w:b/>
          <w:sz w:val="18"/>
          <w:szCs w:val="18"/>
        </w:rPr>
        <w:t>г. Кировск, ул. Энергетиков, д.5, тел. 8(81362)69601 доб. 3303, ТОРМ г. Всеволожск, Колтушское шоссе, д. 138а, тел. 8(81362)69601 доб. 2475.</w:t>
      </w:r>
      <w:bookmarkStart w:id="0" w:name="_GoBack"/>
      <w:bookmarkEnd w:id="0"/>
    </w:p>
    <w:p w:rsidR="003A17E2" w:rsidRPr="001C2272" w:rsidRDefault="003A17E2" w:rsidP="001C2272">
      <w:pPr>
        <w:pStyle w:val="a4"/>
        <w:rPr>
          <w:rFonts w:ascii="Times New Roman" w:hAnsi="Times New Roman" w:cs="Times New Roman"/>
          <w:sz w:val="26"/>
          <w:szCs w:val="26"/>
        </w:rPr>
      </w:pPr>
    </w:p>
    <w:sectPr w:rsidR="003A17E2" w:rsidRPr="001C2272" w:rsidSect="00B0388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C0"/>
    <w:rsid w:val="00007D59"/>
    <w:rsid w:val="000254E6"/>
    <w:rsid w:val="000402C9"/>
    <w:rsid w:val="000466C3"/>
    <w:rsid w:val="000C265C"/>
    <w:rsid w:val="000E47BA"/>
    <w:rsid w:val="000F4B4A"/>
    <w:rsid w:val="00116621"/>
    <w:rsid w:val="001800C5"/>
    <w:rsid w:val="0019766B"/>
    <w:rsid w:val="001C2272"/>
    <w:rsid w:val="001D5547"/>
    <w:rsid w:val="001E13F3"/>
    <w:rsid w:val="001F6EA6"/>
    <w:rsid w:val="00371CC6"/>
    <w:rsid w:val="003A17E2"/>
    <w:rsid w:val="003C6899"/>
    <w:rsid w:val="003F6E0B"/>
    <w:rsid w:val="00406C1E"/>
    <w:rsid w:val="004165C6"/>
    <w:rsid w:val="004A482B"/>
    <w:rsid w:val="004B46E1"/>
    <w:rsid w:val="004D2F66"/>
    <w:rsid w:val="005815DB"/>
    <w:rsid w:val="00596360"/>
    <w:rsid w:val="005C770E"/>
    <w:rsid w:val="005C7CAC"/>
    <w:rsid w:val="005D7F1C"/>
    <w:rsid w:val="005F23F1"/>
    <w:rsid w:val="006158CE"/>
    <w:rsid w:val="00675104"/>
    <w:rsid w:val="006A2C77"/>
    <w:rsid w:val="007976BC"/>
    <w:rsid w:val="007B23A4"/>
    <w:rsid w:val="0081771A"/>
    <w:rsid w:val="00822DE5"/>
    <w:rsid w:val="008407C0"/>
    <w:rsid w:val="00855870"/>
    <w:rsid w:val="00892787"/>
    <w:rsid w:val="008A2A83"/>
    <w:rsid w:val="00902A3A"/>
    <w:rsid w:val="009E2C83"/>
    <w:rsid w:val="00B03886"/>
    <w:rsid w:val="00B73C42"/>
    <w:rsid w:val="00BA3A2C"/>
    <w:rsid w:val="00C7570C"/>
    <w:rsid w:val="00CB1ACA"/>
    <w:rsid w:val="00CD06CF"/>
    <w:rsid w:val="00CE439D"/>
    <w:rsid w:val="00CE4D54"/>
    <w:rsid w:val="00DB3E5B"/>
    <w:rsid w:val="00DB4A11"/>
    <w:rsid w:val="00DC00CB"/>
    <w:rsid w:val="00E05E5B"/>
    <w:rsid w:val="00E35F40"/>
    <w:rsid w:val="00E678AE"/>
    <w:rsid w:val="00E75FED"/>
    <w:rsid w:val="00E760A7"/>
    <w:rsid w:val="00E8644B"/>
    <w:rsid w:val="00EF569C"/>
    <w:rsid w:val="00FB2023"/>
    <w:rsid w:val="00FB69A0"/>
    <w:rsid w:val="00F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rsid w:val="008407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40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272"/>
  </w:style>
  <w:style w:type="paragraph" w:styleId="a6">
    <w:name w:val="Balloon Text"/>
    <w:basedOn w:val="a"/>
    <w:link w:val="a7"/>
    <w:uiPriority w:val="99"/>
    <w:semiHidden/>
    <w:unhideWhenUsed/>
    <w:rsid w:val="0067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1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2C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2C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rsid w:val="008407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40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272"/>
  </w:style>
  <w:style w:type="paragraph" w:styleId="a6">
    <w:name w:val="Balloon Text"/>
    <w:basedOn w:val="a"/>
    <w:link w:val="a7"/>
    <w:uiPriority w:val="99"/>
    <w:semiHidden/>
    <w:unhideWhenUsed/>
    <w:rsid w:val="0067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1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2C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2C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9D747CBDF124A5F7FB3EDA207F68878EF11FF19C477193482E32C84BC66F68E3A7A323402Ab9IEO" TargetMode="External"/><Relationship Id="rId13" Type="http://schemas.openxmlformats.org/officeDocument/2006/relationships/hyperlink" Target="https://login.consultant.ru/link/?req=doc&amp;base=LAW&amp;n=462886&amp;dst=1003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09D747CBDF124A5F7FB3EDA207F68878EF115F795437193482E32C84BC66F68E3A7A3b2I6O" TargetMode="External"/><Relationship Id="rId12" Type="http://schemas.openxmlformats.org/officeDocument/2006/relationships/hyperlink" Target="https://login.consultant.ru/link/?req=doc&amp;base=LAW&amp;n=462886&amp;dst=10030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9D747CBDF124A5F7FB22D0350B3DD481FA1CF591427193482E32C84BC66F68E3A7A321442297A2b9I4O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003FB9C6DC8DCC887F285B7C2F0535DACDA36FC275164471CCEE5CC19C79A7B45D588EB295EK1g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03FB9C6DC8DCC887F285B7C2F0535DACDA36FE235464471CCEE5CC19C79A7B45D588KEgCO" TargetMode="External"/><Relationship Id="rId14" Type="http://schemas.openxmlformats.org/officeDocument/2006/relationships/hyperlink" Target="https://login.consultant.ru/link/?req=doc&amp;base=LAW&amp;n=462886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27F77-EF0A-485E-82E6-6B03DB4C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4700-00-218</dc:creator>
  <cp:lastModifiedBy>Лаптева Инна Олеговна</cp:lastModifiedBy>
  <cp:revision>2</cp:revision>
  <cp:lastPrinted>2021-03-25T12:59:00Z</cp:lastPrinted>
  <dcterms:created xsi:type="dcterms:W3CDTF">2024-02-06T06:11:00Z</dcterms:created>
  <dcterms:modified xsi:type="dcterms:W3CDTF">2024-02-06T06:11:00Z</dcterms:modified>
</cp:coreProperties>
</file>